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CAA376" w14:textId="7B5EA023" w:rsidR="00E66991" w:rsidRPr="003E4AF9" w:rsidRDefault="001323B5" w:rsidP="00872D47">
      <w:pPr>
        <w:spacing w:after="0" w:line="240" w:lineRule="auto"/>
        <w:jc w:val="both"/>
        <w:rPr>
          <w:rFonts w:ascii="Arial Nova" w:hAnsi="Arial Nova"/>
          <w:b/>
          <w:spacing w:val="-5"/>
          <w:sz w:val="32"/>
          <w:szCs w:val="32"/>
        </w:rPr>
      </w:pPr>
      <w:r w:rsidRPr="003E4AF9">
        <w:rPr>
          <w:rFonts w:ascii="Arial Nova" w:hAnsi="Arial Nova"/>
          <w:b/>
          <w:bCs/>
          <w:noProof/>
          <w:spacing w:val="-5"/>
          <w:sz w:val="32"/>
          <w:szCs w:val="32"/>
        </w:rPr>
        <w:drawing>
          <wp:anchor distT="0" distB="0" distL="114300" distR="114300" simplePos="0" relativeHeight="251660288" behindDoc="1" locked="0" layoutInCell="1" allowOverlap="1" wp14:anchorId="365C0A4F" wp14:editId="009EA89F">
            <wp:simplePos x="0" y="0"/>
            <wp:positionH relativeFrom="column">
              <wp:posOffset>2130425</wp:posOffset>
            </wp:positionH>
            <wp:positionV relativeFrom="paragraph">
              <wp:posOffset>0</wp:posOffset>
            </wp:positionV>
            <wp:extent cx="1391920" cy="1391920"/>
            <wp:effectExtent l="0" t="0" r="0" b="0"/>
            <wp:wrapTight wrapText="bothSides">
              <wp:wrapPolygon edited="0">
                <wp:start x="0" y="0"/>
                <wp:lineTo x="0" y="21285"/>
                <wp:lineTo x="21285" y="21285"/>
                <wp:lineTo x="21285" y="0"/>
                <wp:lineTo x="0" y="0"/>
              </wp:wrapPolygon>
            </wp:wrapTight>
            <wp:docPr id="15194445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1920" cy="1391920"/>
                    </a:xfrm>
                    <a:prstGeom prst="rect">
                      <a:avLst/>
                    </a:prstGeom>
                    <a:noFill/>
                  </pic:spPr>
                </pic:pic>
              </a:graphicData>
            </a:graphic>
            <wp14:sizeRelH relativeFrom="page">
              <wp14:pctWidth>0</wp14:pctWidth>
            </wp14:sizeRelH>
            <wp14:sizeRelV relativeFrom="page">
              <wp14:pctHeight>0</wp14:pctHeight>
            </wp14:sizeRelV>
          </wp:anchor>
        </w:drawing>
      </w:r>
      <w:r w:rsidR="00830705" w:rsidRPr="003E4AF9">
        <w:rPr>
          <w:rFonts w:ascii="Arial Nova" w:hAnsi="Arial Nova"/>
          <w:b/>
          <w:noProof/>
          <w:spacing w:val="-5"/>
          <w:sz w:val="32"/>
          <w:szCs w:val="32"/>
        </w:rPr>
        <w:drawing>
          <wp:anchor distT="0" distB="0" distL="114300" distR="114300" simplePos="0" relativeHeight="251658240" behindDoc="1" locked="0" layoutInCell="1" allowOverlap="1" wp14:anchorId="22162F86" wp14:editId="3410868B">
            <wp:simplePos x="0" y="0"/>
            <wp:positionH relativeFrom="column">
              <wp:posOffset>4435391</wp:posOffset>
            </wp:positionH>
            <wp:positionV relativeFrom="paragraph">
              <wp:posOffset>615</wp:posOffset>
            </wp:positionV>
            <wp:extent cx="1514475" cy="1494155"/>
            <wp:effectExtent l="0" t="0" r="9525" b="0"/>
            <wp:wrapTight wrapText="bothSides">
              <wp:wrapPolygon edited="0">
                <wp:start x="0" y="0"/>
                <wp:lineTo x="0" y="21205"/>
                <wp:lineTo x="21464" y="21205"/>
                <wp:lineTo x="21464" y="0"/>
                <wp:lineTo x="0" y="0"/>
              </wp:wrapPolygon>
            </wp:wrapTight>
            <wp:docPr id="709306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4475" cy="1494155"/>
                    </a:xfrm>
                    <a:prstGeom prst="rect">
                      <a:avLst/>
                    </a:prstGeom>
                    <a:noFill/>
                  </pic:spPr>
                </pic:pic>
              </a:graphicData>
            </a:graphic>
            <wp14:sizeRelH relativeFrom="page">
              <wp14:pctWidth>0</wp14:pctWidth>
            </wp14:sizeRelH>
            <wp14:sizeRelV relativeFrom="page">
              <wp14:pctHeight>0</wp14:pctHeight>
            </wp14:sizeRelV>
          </wp:anchor>
        </w:drawing>
      </w:r>
      <w:r w:rsidR="00830705" w:rsidRPr="003E4AF9">
        <w:rPr>
          <w:rFonts w:ascii="Arial Nova" w:hAnsi="Arial Nova"/>
          <w:b/>
          <w:noProof/>
          <w:spacing w:val="-5"/>
          <w:sz w:val="32"/>
          <w:szCs w:val="32"/>
        </w:rPr>
        <w:drawing>
          <wp:anchor distT="0" distB="0" distL="114300" distR="114300" simplePos="0" relativeHeight="251659264" behindDoc="1" locked="0" layoutInCell="1" allowOverlap="1" wp14:anchorId="61307FE7" wp14:editId="419AA3DD">
            <wp:simplePos x="0" y="0"/>
            <wp:positionH relativeFrom="margin">
              <wp:posOffset>199098</wp:posOffset>
            </wp:positionH>
            <wp:positionV relativeFrom="paragraph">
              <wp:posOffset>274320</wp:posOffset>
            </wp:positionV>
            <wp:extent cx="530225" cy="1075690"/>
            <wp:effectExtent l="0" t="0" r="3175" b="0"/>
            <wp:wrapTight wrapText="bothSides">
              <wp:wrapPolygon edited="0">
                <wp:start x="0" y="0"/>
                <wp:lineTo x="0" y="21039"/>
                <wp:lineTo x="20953" y="21039"/>
                <wp:lineTo x="20953" y="0"/>
                <wp:lineTo x="0" y="0"/>
              </wp:wrapPolygon>
            </wp:wrapTight>
            <wp:docPr id="13078044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0225" cy="1075690"/>
                    </a:xfrm>
                    <a:prstGeom prst="rect">
                      <a:avLst/>
                    </a:prstGeom>
                    <a:noFill/>
                  </pic:spPr>
                </pic:pic>
              </a:graphicData>
            </a:graphic>
            <wp14:sizeRelH relativeFrom="page">
              <wp14:pctWidth>0</wp14:pctWidth>
            </wp14:sizeRelH>
            <wp14:sizeRelV relativeFrom="page">
              <wp14:pctHeight>0</wp14:pctHeight>
            </wp14:sizeRelV>
          </wp:anchor>
        </w:drawing>
      </w:r>
    </w:p>
    <w:p w14:paraId="12CFC33F" w14:textId="0A412C93" w:rsidR="00E66991" w:rsidRPr="003E4AF9" w:rsidRDefault="00E66991" w:rsidP="00872D47">
      <w:pPr>
        <w:spacing w:after="0" w:line="240" w:lineRule="auto"/>
        <w:jc w:val="both"/>
        <w:rPr>
          <w:rFonts w:ascii="Arial Nova" w:hAnsi="Arial Nova"/>
          <w:b/>
          <w:spacing w:val="-5"/>
          <w:sz w:val="32"/>
          <w:szCs w:val="32"/>
        </w:rPr>
      </w:pPr>
    </w:p>
    <w:p w14:paraId="5FDCF8BB" w14:textId="0E436E81" w:rsidR="00E66991" w:rsidRPr="003E4AF9" w:rsidRDefault="00E66991" w:rsidP="00872D47">
      <w:pPr>
        <w:spacing w:after="0" w:line="240" w:lineRule="auto"/>
        <w:jc w:val="both"/>
        <w:rPr>
          <w:rFonts w:ascii="Arial Nova" w:hAnsi="Arial Nova"/>
          <w:b/>
          <w:spacing w:val="-5"/>
          <w:sz w:val="32"/>
          <w:szCs w:val="32"/>
        </w:rPr>
      </w:pPr>
      <w:r w:rsidRPr="003E4AF9">
        <w:rPr>
          <w:rFonts w:ascii="Arial Nova" w:hAnsi="Arial Nova"/>
          <w:b/>
          <w:noProof/>
          <w:spacing w:val="-5"/>
          <w:sz w:val="32"/>
          <w:szCs w:val="32"/>
        </w:rPr>
        <w:t xml:space="preserve">  </w:t>
      </w:r>
    </w:p>
    <w:p w14:paraId="363D704B" w14:textId="2FA34CE9" w:rsidR="00E66991" w:rsidRPr="003E4AF9" w:rsidRDefault="27959F69" w:rsidP="215EE513">
      <w:pPr>
        <w:spacing w:after="0" w:line="240" w:lineRule="auto"/>
        <w:jc w:val="both"/>
        <w:rPr>
          <w:rFonts w:ascii="Arial Nova" w:hAnsi="Arial Nova"/>
          <w:b/>
          <w:bCs/>
          <w:noProof/>
          <w:spacing w:val="-5"/>
          <w:sz w:val="32"/>
          <w:szCs w:val="32"/>
        </w:rPr>
      </w:pPr>
      <w:r w:rsidRPr="003E4AF9">
        <w:rPr>
          <w:rFonts w:ascii="Arial Nova" w:hAnsi="Arial Nova"/>
          <w:b/>
          <w:bCs/>
          <w:spacing w:val="-5"/>
          <w:sz w:val="32"/>
          <w:szCs w:val="32"/>
        </w:rPr>
        <w:t xml:space="preserve">            </w:t>
      </w:r>
      <w:r w:rsidRPr="003E4AF9">
        <w:rPr>
          <w:rFonts w:ascii="Arial Nova" w:hAnsi="Arial Nova"/>
          <w:b/>
          <w:bCs/>
          <w:noProof/>
          <w:spacing w:val="-5"/>
          <w:sz w:val="32"/>
          <w:szCs w:val="32"/>
        </w:rPr>
        <w:t xml:space="preserve">                                       </w:t>
      </w:r>
    </w:p>
    <w:p w14:paraId="05B4C4DC" w14:textId="3227DAD9" w:rsidR="00CA6582" w:rsidRPr="003E4AF9" w:rsidRDefault="00CA6582" w:rsidP="00872D47">
      <w:pPr>
        <w:spacing w:after="0" w:line="240" w:lineRule="auto"/>
        <w:jc w:val="both"/>
        <w:rPr>
          <w:rFonts w:ascii="Arial Nova" w:hAnsi="Arial Nova"/>
          <w:b/>
          <w:spacing w:val="-5"/>
          <w:sz w:val="32"/>
          <w:szCs w:val="32"/>
        </w:rPr>
      </w:pPr>
    </w:p>
    <w:p w14:paraId="700D02D3" w14:textId="7689606C" w:rsidR="00CA6582" w:rsidRPr="003E4AF9" w:rsidRDefault="00CA6582" w:rsidP="00872D47">
      <w:pPr>
        <w:spacing w:after="0" w:line="240" w:lineRule="auto"/>
        <w:jc w:val="both"/>
        <w:rPr>
          <w:rFonts w:ascii="Arial Nova" w:hAnsi="Arial Nova"/>
          <w:b/>
          <w:spacing w:val="-5"/>
          <w:sz w:val="32"/>
          <w:szCs w:val="32"/>
        </w:rPr>
      </w:pPr>
    </w:p>
    <w:p w14:paraId="60058834" w14:textId="77777777" w:rsidR="00BF6CF5" w:rsidRPr="003E4AF9" w:rsidRDefault="00BF6CF5" w:rsidP="00872D47">
      <w:pPr>
        <w:spacing w:after="0" w:line="240" w:lineRule="auto"/>
        <w:jc w:val="both"/>
        <w:rPr>
          <w:rFonts w:ascii="Arial Nova" w:hAnsi="Arial Nova"/>
          <w:b/>
          <w:spacing w:val="-5"/>
          <w:sz w:val="32"/>
          <w:szCs w:val="32"/>
        </w:rPr>
      </w:pPr>
    </w:p>
    <w:p w14:paraId="6EC8CDFE" w14:textId="460EEC61" w:rsidR="00007524" w:rsidRPr="003E4AF9" w:rsidRDefault="00007524" w:rsidP="00EA4787">
      <w:pPr>
        <w:spacing w:after="0" w:line="240" w:lineRule="auto"/>
        <w:jc w:val="center"/>
        <w:rPr>
          <w:rFonts w:ascii="Arial Nova" w:hAnsi="Arial Nova"/>
          <w:b/>
          <w:spacing w:val="-5"/>
          <w:sz w:val="32"/>
          <w:szCs w:val="32"/>
        </w:rPr>
      </w:pPr>
      <w:r w:rsidRPr="003E4AF9">
        <w:rPr>
          <w:rFonts w:ascii="Arial Nova" w:hAnsi="Arial Nova"/>
          <w:b/>
          <w:spacing w:val="-5"/>
          <w:sz w:val="32"/>
          <w:szCs w:val="32"/>
        </w:rPr>
        <w:t>Project Proposal</w:t>
      </w:r>
    </w:p>
    <w:p w14:paraId="4A00AB2D" w14:textId="77777777" w:rsidR="003C4115" w:rsidRPr="003E4AF9" w:rsidRDefault="003C4115" w:rsidP="00EA4787">
      <w:pPr>
        <w:jc w:val="center"/>
        <w:rPr>
          <w:rFonts w:ascii="Arial Nova" w:hAnsi="Arial Nova" w:cs="Times New Roman"/>
          <w:b/>
          <w:bCs/>
          <w:sz w:val="28"/>
          <w:szCs w:val="28"/>
        </w:rPr>
      </w:pPr>
    </w:p>
    <w:p w14:paraId="7CF2F91C" w14:textId="458F1C88" w:rsidR="00007524" w:rsidRDefault="727E04A0" w:rsidP="00EA4787">
      <w:pPr>
        <w:jc w:val="center"/>
        <w:rPr>
          <w:rFonts w:ascii="Arial Nova" w:hAnsi="Arial Nova" w:cs="Times New Roman"/>
          <w:sz w:val="28"/>
          <w:szCs w:val="28"/>
        </w:rPr>
      </w:pPr>
      <w:r w:rsidRPr="003E4AF9">
        <w:rPr>
          <w:rFonts w:ascii="Arial Nova" w:hAnsi="Arial Nova" w:cs="Times New Roman"/>
          <w:b/>
          <w:bCs/>
          <w:sz w:val="28"/>
          <w:szCs w:val="28"/>
        </w:rPr>
        <w:t xml:space="preserve">Project Title: </w:t>
      </w:r>
      <w:r w:rsidRPr="003E4AF9">
        <w:rPr>
          <w:rFonts w:ascii="Arial Nova" w:hAnsi="Arial Nova" w:cs="Times New Roman"/>
          <w:sz w:val="28"/>
          <w:szCs w:val="28"/>
        </w:rPr>
        <w:t>Sustainable Access to Water for Rural communities</w:t>
      </w:r>
    </w:p>
    <w:p w14:paraId="4B2B6583" w14:textId="77777777" w:rsidR="00EA4787" w:rsidRPr="003E4AF9" w:rsidRDefault="00EA4787" w:rsidP="00EA4787">
      <w:pPr>
        <w:jc w:val="center"/>
        <w:rPr>
          <w:rFonts w:ascii="Arial Nova" w:hAnsi="Arial Nova" w:cs="Times New Roman"/>
          <w:b/>
          <w:bCs/>
          <w:sz w:val="28"/>
          <w:szCs w:val="28"/>
        </w:rPr>
      </w:pPr>
    </w:p>
    <w:p w14:paraId="429AE101" w14:textId="4AB6AB25" w:rsidR="00EA4787" w:rsidRDefault="00EA4787" w:rsidP="215EE513">
      <w:pPr>
        <w:jc w:val="both"/>
        <w:rPr>
          <w:rFonts w:ascii="Arial Nova" w:hAnsi="Arial Nova" w:cs="Times New Roman"/>
          <w:sz w:val="28"/>
          <w:szCs w:val="28"/>
        </w:rPr>
      </w:pPr>
      <w:r>
        <w:rPr>
          <w:rFonts w:ascii="Arial Nova" w:hAnsi="Arial Nova" w:cs="Times New Roman"/>
          <w:noProof/>
          <w:sz w:val="28"/>
          <w:szCs w:val="28"/>
        </w:rPr>
        <w:drawing>
          <wp:inline distT="0" distB="0" distL="0" distR="0" wp14:anchorId="5CD084BB" wp14:editId="309317DC">
            <wp:extent cx="5771671" cy="3846285"/>
            <wp:effectExtent l="0" t="0" r="0" b="1905"/>
            <wp:docPr id="2096845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45413" name="Picture 20968454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99996" cy="3931802"/>
                    </a:xfrm>
                    <a:prstGeom prst="rect">
                      <a:avLst/>
                    </a:prstGeom>
                  </pic:spPr>
                </pic:pic>
              </a:graphicData>
            </a:graphic>
          </wp:inline>
        </w:drawing>
      </w:r>
    </w:p>
    <w:p w14:paraId="1D6835AA" w14:textId="77777777" w:rsidR="00EA4787" w:rsidRDefault="00EA4787" w:rsidP="215EE513">
      <w:pPr>
        <w:jc w:val="both"/>
        <w:rPr>
          <w:rFonts w:ascii="Arial Nova" w:hAnsi="Arial Nova" w:cs="Times New Roman"/>
          <w:sz w:val="28"/>
          <w:szCs w:val="28"/>
        </w:rPr>
      </w:pPr>
    </w:p>
    <w:p w14:paraId="7F94004B" w14:textId="1CA45975" w:rsidR="00EA4787" w:rsidRPr="00EA4787" w:rsidRDefault="00EA4787" w:rsidP="00EA4787">
      <w:pPr>
        <w:jc w:val="center"/>
        <w:rPr>
          <w:rFonts w:ascii="Arial Nova" w:hAnsi="Arial Nova" w:cs="Times New Roman"/>
          <w:b/>
          <w:bCs/>
          <w:sz w:val="24"/>
          <w:szCs w:val="24"/>
          <w:u w:val="single"/>
        </w:rPr>
      </w:pPr>
      <w:r w:rsidRPr="00EA4787">
        <w:rPr>
          <w:rFonts w:ascii="Arial Nova" w:hAnsi="Arial Nova" w:cs="Times New Roman"/>
          <w:b/>
          <w:bCs/>
          <w:sz w:val="24"/>
          <w:szCs w:val="24"/>
          <w:u w:val="single"/>
        </w:rPr>
        <w:t>SUBMITTED BY</w:t>
      </w:r>
    </w:p>
    <w:p w14:paraId="5FB9DC97" w14:textId="5AE2242F" w:rsidR="00EC723B" w:rsidRDefault="00EA4787" w:rsidP="00EA4787">
      <w:pPr>
        <w:jc w:val="center"/>
        <w:rPr>
          <w:rFonts w:ascii="Arial Nova" w:hAnsi="Arial Nova" w:cs="Times New Roman"/>
          <w:sz w:val="28"/>
          <w:szCs w:val="28"/>
        </w:rPr>
      </w:pPr>
      <w:r w:rsidRPr="003E4AF9">
        <w:rPr>
          <w:rFonts w:ascii="Arial Nova" w:hAnsi="Arial Nova" w:cs="Times New Roman"/>
          <w:sz w:val="28"/>
          <w:szCs w:val="28"/>
        </w:rPr>
        <w:t>United Nations Development Programme (UNDP) and Ministry of Energy and Water Resources (</w:t>
      </w:r>
      <w:proofErr w:type="spellStart"/>
      <w:r w:rsidRPr="003E4AF9">
        <w:rPr>
          <w:rFonts w:ascii="Arial Nova" w:hAnsi="Arial Nova" w:cs="Times New Roman"/>
          <w:sz w:val="28"/>
          <w:szCs w:val="28"/>
        </w:rPr>
        <w:t>MoEWR</w:t>
      </w:r>
      <w:proofErr w:type="spellEnd"/>
      <w:r w:rsidRPr="003E4AF9">
        <w:rPr>
          <w:rFonts w:ascii="Arial Nova" w:hAnsi="Arial Nova" w:cs="Times New Roman"/>
          <w:sz w:val="28"/>
          <w:szCs w:val="28"/>
        </w:rPr>
        <w:t>), Federal Government of Somalia.</w:t>
      </w:r>
    </w:p>
    <w:p w14:paraId="52AC82EA" w14:textId="70DBE5B3" w:rsidR="00EA4787" w:rsidRDefault="00EA4787">
      <w:pPr>
        <w:rPr>
          <w:rFonts w:ascii="Arial Nova" w:hAnsi="Arial Nova" w:cs="Times New Roman"/>
          <w:sz w:val="28"/>
          <w:szCs w:val="28"/>
        </w:rPr>
      </w:pPr>
      <w:r>
        <w:rPr>
          <w:rFonts w:ascii="Arial Nova" w:hAnsi="Arial Nova" w:cs="Times New Roman"/>
          <w:sz w:val="28"/>
          <w:szCs w:val="28"/>
        </w:rPr>
        <w:br w:type="page"/>
      </w:r>
    </w:p>
    <w:p w14:paraId="3F07F0E6" w14:textId="77777777" w:rsidR="00007524" w:rsidRDefault="00007524" w:rsidP="215EE513">
      <w:pPr>
        <w:jc w:val="both"/>
        <w:rPr>
          <w:rFonts w:ascii="Arial Nova" w:hAnsi="Arial Nova" w:cs="Times New Roman"/>
          <w:sz w:val="28"/>
          <w:szCs w:val="28"/>
        </w:rPr>
      </w:pPr>
    </w:p>
    <w:tbl>
      <w:tblPr>
        <w:tblpPr w:leftFromText="180" w:rightFromText="180" w:vertAnchor="text" w:horzAnchor="margin" w:tblpY="54"/>
        <w:tblW w:w="9625" w:type="dxa"/>
        <w:tblCellMar>
          <w:top w:w="113" w:type="dxa"/>
          <w:bottom w:w="113" w:type="dxa"/>
        </w:tblCellMar>
        <w:tblLook w:val="04A0" w:firstRow="1" w:lastRow="0" w:firstColumn="1" w:lastColumn="0" w:noHBand="0" w:noVBand="1"/>
      </w:tblPr>
      <w:tblGrid>
        <w:gridCol w:w="3114"/>
        <w:gridCol w:w="6511"/>
      </w:tblGrid>
      <w:tr w:rsidR="00CF2325" w:rsidRPr="003E4AF9" w14:paraId="138E8C97" w14:textId="77777777" w:rsidTr="006B6AFA">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54C245A" w14:textId="77777777" w:rsidR="00CF2325" w:rsidRPr="003E4AF9" w:rsidRDefault="00CF2325" w:rsidP="006B6AFA">
            <w:pPr>
              <w:spacing w:before="120" w:after="120" w:line="240" w:lineRule="auto"/>
              <w:jc w:val="both"/>
              <w:rPr>
                <w:rFonts w:ascii="Arial Nova" w:eastAsia="Times New Roman" w:hAnsi="Arial Nova" w:cs="Times New Roman"/>
                <w:b/>
                <w:bCs/>
              </w:rPr>
            </w:pPr>
            <w:r w:rsidRPr="003E4AF9">
              <w:rPr>
                <w:rFonts w:ascii="Arial Nova" w:hAnsi="Arial Nova" w:cs="Times New Roman"/>
                <w:b/>
              </w:rPr>
              <w:t>Project name</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51B4E10" w14:textId="77777777" w:rsidR="00CF2325" w:rsidRPr="003E4AF9" w:rsidRDefault="00CF2325" w:rsidP="006B6AFA">
            <w:pPr>
              <w:spacing w:before="120" w:after="120" w:line="240" w:lineRule="auto"/>
              <w:jc w:val="both"/>
              <w:rPr>
                <w:rFonts w:ascii="Arial Nova" w:hAnsi="Arial Nova" w:cs="Times New Roman"/>
              </w:rPr>
            </w:pPr>
            <w:r w:rsidRPr="003E4AF9">
              <w:rPr>
                <w:rFonts w:ascii="Arial Nova" w:hAnsi="Arial Nova" w:cs="Times New Roman"/>
              </w:rPr>
              <w:t xml:space="preserve">Sustainable Access to Water for Rural Communities </w:t>
            </w:r>
          </w:p>
        </w:tc>
      </w:tr>
      <w:tr w:rsidR="00CF2325" w:rsidRPr="003E4AF9" w14:paraId="3A73B754" w14:textId="77777777" w:rsidTr="006B6AFA">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5EB428FD" w14:textId="77777777" w:rsidR="00CF2325" w:rsidRPr="003E4AF9" w:rsidRDefault="00CF2325" w:rsidP="006B6AFA">
            <w:pPr>
              <w:spacing w:before="120" w:after="120" w:line="240" w:lineRule="auto"/>
              <w:rPr>
                <w:rFonts w:ascii="Arial Nova" w:eastAsia="Times New Roman" w:hAnsi="Arial Nova" w:cs="Times New Roman"/>
                <w:b/>
                <w:bCs/>
                <w:lang w:eastAsia="zh-CN"/>
              </w:rPr>
            </w:pPr>
            <w:r w:rsidRPr="003E4AF9">
              <w:rPr>
                <w:rFonts w:ascii="Arial Nova" w:hAnsi="Arial Nova" w:cs="Times New Roman"/>
                <w:b/>
                <w:bCs/>
              </w:rPr>
              <w:t xml:space="preserve">Project objective </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40954B3A" w14:textId="77777777" w:rsidR="00CF2325" w:rsidRPr="003E4AF9" w:rsidRDefault="00CF2325" w:rsidP="006B6AFA">
            <w:pPr>
              <w:spacing w:before="120" w:after="120" w:line="240" w:lineRule="auto"/>
              <w:jc w:val="both"/>
              <w:rPr>
                <w:rFonts w:ascii="Arial Nova" w:eastAsia="Times New Roman" w:hAnsi="Arial Nova" w:cs="Times New Roman"/>
              </w:rPr>
            </w:pPr>
            <w:r w:rsidRPr="0051155F">
              <w:rPr>
                <w:rFonts w:ascii="Arial Nova" w:eastAsia="Times New Roman" w:hAnsi="Arial Nova" w:cs="Times New Roman"/>
              </w:rPr>
              <w:t>The project aims to enhance access to sustainable water resources in 10 drought-affected communities in Somalia through the drilling of wells and the establishment of community-owned and managed water facilities.</w:t>
            </w:r>
          </w:p>
        </w:tc>
      </w:tr>
      <w:tr w:rsidR="00CF2325" w:rsidRPr="003E4AF9" w14:paraId="154B82DE" w14:textId="77777777" w:rsidTr="006B6AFA">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044CE165" w14:textId="77777777" w:rsidR="00CF2325" w:rsidRPr="003E4AF9" w:rsidRDefault="00CF2325" w:rsidP="006B6AFA">
            <w:pPr>
              <w:spacing w:before="120" w:after="120" w:line="240" w:lineRule="auto"/>
              <w:rPr>
                <w:rFonts w:ascii="Arial Nova" w:eastAsia="Times New Roman" w:hAnsi="Arial Nova" w:cs="Times New Roman"/>
                <w:b/>
                <w:bCs/>
              </w:rPr>
            </w:pPr>
            <w:r w:rsidRPr="003E4AF9">
              <w:rPr>
                <w:rFonts w:ascii="Arial Nova" w:hAnsi="Arial Nova" w:cs="Times New Roman"/>
                <w:b/>
                <w:bCs/>
              </w:rPr>
              <w:t>Submitting (Lead) Ministry</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146F84EF" w14:textId="77777777" w:rsidR="00CF2325" w:rsidRPr="003E4AF9" w:rsidRDefault="00CF2325" w:rsidP="006B6AFA">
            <w:pPr>
              <w:spacing w:after="0" w:line="240" w:lineRule="auto"/>
              <w:jc w:val="both"/>
              <w:rPr>
                <w:rFonts w:ascii="Arial Nova" w:hAnsi="Arial Nova" w:cs="Times New Roman"/>
              </w:rPr>
            </w:pPr>
            <w:r w:rsidRPr="003E4AF9">
              <w:rPr>
                <w:rFonts w:ascii="Arial Nova" w:hAnsi="Arial Nova" w:cs="Times New Roman"/>
              </w:rPr>
              <w:t xml:space="preserve">Ministry of Energy and Water Resources (MoEWR) in partnership with the United Nations Development Programme   </w:t>
            </w:r>
          </w:p>
        </w:tc>
      </w:tr>
      <w:tr w:rsidR="00CF2325" w:rsidRPr="003E4AF9" w14:paraId="4B21E9B2" w14:textId="77777777" w:rsidTr="006B6AFA">
        <w:trPr>
          <w:trHeight w:val="325"/>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E8416A" w14:textId="77777777" w:rsidR="00CF2325" w:rsidRPr="003E4AF9" w:rsidRDefault="00CF2325" w:rsidP="006B6AFA">
            <w:pPr>
              <w:spacing w:before="120" w:after="120" w:line="240" w:lineRule="auto"/>
              <w:rPr>
                <w:rFonts w:ascii="Arial Nova" w:eastAsia="Times New Roman" w:hAnsi="Arial Nova" w:cs="Times New Roman"/>
                <w:b/>
                <w:bCs/>
              </w:rPr>
            </w:pPr>
            <w:r w:rsidRPr="003E4AF9">
              <w:rPr>
                <w:rFonts w:ascii="Arial Nova" w:hAnsi="Arial Nova" w:cs="Times New Roman"/>
                <w:b/>
                <w:bCs/>
              </w:rPr>
              <w:t xml:space="preserve">Other Federal Ministries coordinated with </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5222CEA" w14:textId="77777777" w:rsidR="00CF2325" w:rsidRPr="003E4AF9" w:rsidRDefault="00CF2325" w:rsidP="006B6AFA">
            <w:pPr>
              <w:spacing w:before="120" w:after="120" w:line="240" w:lineRule="auto"/>
              <w:jc w:val="both"/>
              <w:rPr>
                <w:rFonts w:ascii="Arial Nova" w:eastAsia="Times New Roman" w:hAnsi="Arial Nova" w:cs="Times New Roman"/>
              </w:rPr>
            </w:pPr>
            <w:r w:rsidRPr="003E4AF9">
              <w:rPr>
                <w:rFonts w:ascii="Arial Nova" w:hAnsi="Arial Nova" w:cs="Times New Roman"/>
              </w:rPr>
              <w:t>Agriculture and Irrigation, Livestock, Forestry and Rangeland, Humanitarian Affairs and Disaster Management, Planning, Investment and Economic Development</w:t>
            </w:r>
          </w:p>
        </w:tc>
      </w:tr>
      <w:tr w:rsidR="00CF2325" w:rsidRPr="003E4AF9" w14:paraId="385F2D9F" w14:textId="77777777" w:rsidTr="006B6AFA">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F0F1F96" w14:textId="77777777" w:rsidR="00CF2325" w:rsidRPr="003E4AF9" w:rsidRDefault="00CF2325" w:rsidP="006B6AFA">
            <w:pPr>
              <w:spacing w:before="120" w:after="120" w:line="240" w:lineRule="auto"/>
              <w:rPr>
                <w:rFonts w:ascii="Arial Nova" w:eastAsia="Times New Roman" w:hAnsi="Arial Nova" w:cs="Times New Roman"/>
                <w:b/>
                <w:bCs/>
              </w:rPr>
            </w:pPr>
            <w:r w:rsidRPr="003E4AF9">
              <w:rPr>
                <w:rFonts w:ascii="Arial Nova" w:hAnsi="Arial Nova" w:cs="Times New Roman"/>
                <w:b/>
                <w:bCs/>
              </w:rPr>
              <w:t>Others</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23BBA19" w14:textId="77777777" w:rsidR="00CF2325" w:rsidRPr="003E4AF9" w:rsidRDefault="00CF2325" w:rsidP="006B6AFA">
            <w:pPr>
              <w:spacing w:before="120" w:after="120" w:line="240" w:lineRule="auto"/>
              <w:jc w:val="both"/>
              <w:rPr>
                <w:rFonts w:ascii="Arial Nova" w:eastAsia="Times New Roman" w:hAnsi="Arial Nova" w:cs="Times New Roman"/>
              </w:rPr>
            </w:pPr>
            <w:r w:rsidRPr="003E4AF9">
              <w:rPr>
                <w:rFonts w:ascii="Arial Nova" w:hAnsi="Arial Nova" w:cs="Times New Roman"/>
              </w:rPr>
              <w:t xml:space="preserve">Water management authorities and institutions at Federal Member States (FMS) </w:t>
            </w:r>
          </w:p>
        </w:tc>
      </w:tr>
      <w:tr w:rsidR="00CF2325" w:rsidRPr="003E4AF9" w14:paraId="30D0B983" w14:textId="77777777" w:rsidTr="006B6AFA">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665ECC0" w14:textId="77777777" w:rsidR="00CF2325" w:rsidRPr="003E4AF9" w:rsidRDefault="00CF2325" w:rsidP="006B6AFA">
            <w:pPr>
              <w:spacing w:before="120" w:after="120" w:line="240" w:lineRule="auto"/>
              <w:rPr>
                <w:rFonts w:ascii="Arial Nova" w:eastAsia="Times New Roman" w:hAnsi="Arial Nova" w:cs="Times New Roman"/>
                <w:b/>
                <w:bCs/>
              </w:rPr>
            </w:pPr>
            <w:r w:rsidRPr="003E4AF9">
              <w:rPr>
                <w:rFonts w:ascii="Arial Nova" w:hAnsi="Arial Nova" w:cs="Times New Roman"/>
                <w:b/>
                <w:bCs/>
              </w:rPr>
              <w:t xml:space="preserve">Submitted to </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7F38603B" w14:textId="77777777" w:rsidR="00CF2325" w:rsidRPr="003E4AF9" w:rsidRDefault="00CF2325" w:rsidP="006B6AFA">
            <w:pPr>
              <w:spacing w:before="120" w:after="120" w:line="240" w:lineRule="auto"/>
              <w:jc w:val="both"/>
              <w:rPr>
                <w:rFonts w:ascii="Arial Nova" w:hAnsi="Arial Nova" w:cs="Times New Roman"/>
              </w:rPr>
            </w:pPr>
            <w:r w:rsidRPr="003E4AF9">
              <w:rPr>
                <w:rFonts w:ascii="Arial Nova" w:hAnsi="Arial Nova" w:cs="Times New Roman"/>
              </w:rPr>
              <w:t>Saudi Fund for Development (SFD)</w:t>
            </w:r>
          </w:p>
        </w:tc>
      </w:tr>
      <w:tr w:rsidR="00CF2325" w:rsidRPr="003E4AF9" w14:paraId="2B84FEDB" w14:textId="77777777" w:rsidTr="006B6AFA">
        <w:trPr>
          <w:trHeight w:val="56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526996A7" w14:textId="77777777" w:rsidR="00CF2325" w:rsidRPr="003E4AF9" w:rsidRDefault="00CF2325" w:rsidP="006B6AFA">
            <w:pPr>
              <w:spacing w:before="120" w:after="120" w:line="240" w:lineRule="auto"/>
              <w:rPr>
                <w:rFonts w:ascii="Arial Nova" w:eastAsia="Times New Roman" w:hAnsi="Arial Nova" w:cs="Times New Roman"/>
                <w:b/>
                <w:bCs/>
              </w:rPr>
            </w:pPr>
            <w:r w:rsidRPr="003E4AF9">
              <w:rPr>
                <w:rFonts w:ascii="Arial Nova" w:hAnsi="Arial Nova" w:cs="Times New Roman"/>
                <w:b/>
                <w:bCs/>
              </w:rPr>
              <w:t xml:space="preserve">Date of initial submission </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7C56A1F" w14:textId="77777777" w:rsidR="00CF2325" w:rsidRPr="003E4AF9" w:rsidRDefault="00CF2325" w:rsidP="006B6AFA">
            <w:pPr>
              <w:spacing w:before="120" w:after="120" w:line="240" w:lineRule="auto"/>
              <w:jc w:val="both"/>
              <w:rPr>
                <w:rFonts w:ascii="Arial Nova" w:hAnsi="Arial Nova" w:cs="Times New Roman"/>
              </w:rPr>
            </w:pPr>
            <w:r w:rsidRPr="003E4AF9">
              <w:rPr>
                <w:rFonts w:ascii="Arial Nova" w:hAnsi="Arial Nova" w:cs="Times New Roman"/>
              </w:rPr>
              <w:t>14 August 2024</w:t>
            </w:r>
          </w:p>
        </w:tc>
      </w:tr>
      <w:tr w:rsidR="00CF2325" w:rsidRPr="003E4AF9" w14:paraId="561F2B06" w14:textId="77777777" w:rsidTr="006B6AFA">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831D800" w14:textId="77777777" w:rsidR="00CF2325" w:rsidRPr="003E4AF9" w:rsidRDefault="00CF2325" w:rsidP="006B6AFA">
            <w:pPr>
              <w:spacing w:before="120" w:after="120" w:line="240" w:lineRule="auto"/>
              <w:rPr>
                <w:rFonts w:ascii="Arial Nova" w:eastAsia="Times New Roman" w:hAnsi="Arial Nova" w:cs="Times New Roman"/>
                <w:b/>
                <w:bCs/>
              </w:rPr>
            </w:pPr>
            <w:r w:rsidRPr="003E4AF9">
              <w:rPr>
                <w:rFonts w:ascii="Arial Nova" w:hAnsi="Arial Nova" w:cs="Times New Roman"/>
                <w:b/>
                <w:bCs/>
              </w:rPr>
              <w:t>Timeframe</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1B383392" w14:textId="77777777" w:rsidR="00CF2325" w:rsidRPr="003E4AF9" w:rsidRDefault="00CF2325" w:rsidP="006B6AFA">
            <w:pPr>
              <w:spacing w:before="120" w:after="120" w:line="240" w:lineRule="auto"/>
              <w:jc w:val="both"/>
              <w:rPr>
                <w:rFonts w:ascii="Arial Nova" w:eastAsia="Times New Roman" w:hAnsi="Arial Nova" w:cs="Times New Roman"/>
              </w:rPr>
            </w:pPr>
            <w:bookmarkStart w:id="0" w:name="_Hlk173000669"/>
            <w:r w:rsidRPr="6E0B1641">
              <w:rPr>
                <w:rFonts w:ascii="Arial Nova" w:hAnsi="Arial Nova" w:cs="Times New Roman"/>
              </w:rPr>
              <w:t xml:space="preserve">October 2024 – March 2026 </w:t>
            </w:r>
            <w:bookmarkEnd w:id="0"/>
            <w:r w:rsidRPr="6E0B1641">
              <w:rPr>
                <w:rFonts w:ascii="Arial Nova" w:hAnsi="Arial Nova" w:cs="Times New Roman"/>
              </w:rPr>
              <w:t>(</w:t>
            </w:r>
            <w:proofErr w:type="gramStart"/>
            <w:r w:rsidRPr="6E0B1641">
              <w:rPr>
                <w:rFonts w:ascii="Arial Nova" w:hAnsi="Arial Nova" w:cs="Times New Roman"/>
              </w:rPr>
              <w:t>18 month</w:t>
            </w:r>
            <w:proofErr w:type="gramEnd"/>
            <w:r w:rsidRPr="6E0B1641">
              <w:rPr>
                <w:rFonts w:ascii="Arial Nova" w:hAnsi="Arial Nova" w:cs="Times New Roman"/>
              </w:rPr>
              <w:t xml:space="preserve"> period) </w:t>
            </w:r>
          </w:p>
        </w:tc>
      </w:tr>
      <w:tr w:rsidR="00CF2325" w:rsidRPr="003E4AF9" w14:paraId="5AC8BF26" w14:textId="77777777" w:rsidTr="006B6AFA">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04C26DDC" w14:textId="77777777" w:rsidR="00CF2325" w:rsidRPr="003E4AF9" w:rsidRDefault="00CF2325" w:rsidP="006B6AFA">
            <w:pPr>
              <w:spacing w:before="120" w:after="120" w:line="240" w:lineRule="auto"/>
              <w:rPr>
                <w:rFonts w:ascii="Arial Nova" w:eastAsia="Times New Roman" w:hAnsi="Arial Nova" w:cs="Times New Roman"/>
                <w:b/>
                <w:bCs/>
              </w:rPr>
            </w:pPr>
            <w:r w:rsidRPr="003E4AF9">
              <w:rPr>
                <w:rFonts w:ascii="Arial Nova" w:hAnsi="Arial Nova" w:cs="Times New Roman"/>
                <w:b/>
                <w:bCs/>
              </w:rPr>
              <w:t xml:space="preserve">Total Budget </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1FD3AE2" w14:textId="77777777" w:rsidR="00CF2325" w:rsidRPr="003E4AF9" w:rsidRDefault="00CF2325" w:rsidP="006B6AFA">
            <w:pPr>
              <w:spacing w:before="120" w:after="120" w:line="240" w:lineRule="auto"/>
              <w:jc w:val="both"/>
              <w:rPr>
                <w:rFonts w:ascii="Arial Nova" w:eastAsia="Times New Roman" w:hAnsi="Arial Nova" w:cs="Times New Roman"/>
              </w:rPr>
            </w:pPr>
            <w:r w:rsidRPr="003E4AF9">
              <w:rPr>
                <w:rFonts w:ascii="Arial Nova" w:hAnsi="Arial Nova" w:cs="Times New Roman"/>
              </w:rPr>
              <w:t xml:space="preserve">2,000,000.00 USD </w:t>
            </w:r>
          </w:p>
        </w:tc>
      </w:tr>
      <w:tr w:rsidR="00CF2325" w:rsidRPr="003E4AF9" w14:paraId="62703C52" w14:textId="77777777" w:rsidTr="006B6AFA">
        <w:trPr>
          <w:trHeight w:val="2297"/>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625A06D8" w14:textId="77777777" w:rsidR="00CF2325" w:rsidRPr="003E4AF9" w:rsidRDefault="00CF2325" w:rsidP="006B6AFA">
            <w:pPr>
              <w:spacing w:before="120" w:after="120" w:line="240" w:lineRule="auto"/>
              <w:jc w:val="both"/>
              <w:rPr>
                <w:rFonts w:ascii="Arial Nova" w:eastAsia="Times New Roman" w:hAnsi="Arial Nova" w:cs="Times New Roman"/>
                <w:b/>
                <w:bCs/>
              </w:rPr>
            </w:pPr>
            <w:r w:rsidRPr="003E4AF9">
              <w:rPr>
                <w:rFonts w:ascii="Arial Nova" w:eastAsia="Times New Roman" w:hAnsi="Arial Nova" w:cs="Times New Roman"/>
                <w:b/>
                <w:bCs/>
              </w:rPr>
              <w:t xml:space="preserve">Project Focal Person </w:t>
            </w:r>
          </w:p>
        </w:tc>
        <w:tc>
          <w:tcPr>
            <w:tcW w:w="6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2C577D8"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 xml:space="preserve">UNDP: </w:t>
            </w:r>
          </w:p>
          <w:p w14:paraId="5C93581B"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 xml:space="preserve">Lionel Laurens, Resident Representative UNDP Somalia </w:t>
            </w:r>
          </w:p>
          <w:p w14:paraId="1BA7FE52"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Common Compound, Airport Road,</w:t>
            </w:r>
          </w:p>
          <w:p w14:paraId="16D44298"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 xml:space="preserve">Mogadishu, Somalia </w:t>
            </w:r>
          </w:p>
          <w:p w14:paraId="680B7A89" w14:textId="77777777" w:rsidR="00CF2325" w:rsidRPr="003E4AF9" w:rsidRDefault="00000000" w:rsidP="006B6AFA">
            <w:pPr>
              <w:spacing w:after="0" w:line="240" w:lineRule="auto"/>
              <w:jc w:val="both"/>
              <w:rPr>
                <w:rStyle w:val="Hyperlink"/>
                <w:rFonts w:ascii="Arial Nova" w:hAnsi="Arial Nova" w:cs="Arial"/>
                <w:color w:val="auto"/>
                <w:sz w:val="20"/>
                <w:szCs w:val="20"/>
                <w:lang w:val="nl-NL"/>
              </w:rPr>
            </w:pPr>
            <w:hyperlink r:id="rId15" w:history="1">
              <w:r w:rsidR="00CF2325" w:rsidRPr="003E4AF9">
                <w:rPr>
                  <w:rStyle w:val="Hyperlink"/>
                  <w:rFonts w:ascii="Arial Nova" w:hAnsi="Arial Nova" w:cs="Arial"/>
                  <w:color w:val="auto"/>
                  <w:sz w:val="20"/>
                  <w:szCs w:val="20"/>
                  <w:lang w:val="nl-NL"/>
                </w:rPr>
                <w:t>lionel.laurens@undp.org</w:t>
              </w:r>
            </w:hyperlink>
          </w:p>
          <w:p w14:paraId="1B68D840" w14:textId="77777777" w:rsidR="00CF2325" w:rsidRPr="003E4AF9" w:rsidRDefault="00CF2325" w:rsidP="006B6AFA">
            <w:pPr>
              <w:spacing w:after="0" w:line="240" w:lineRule="auto"/>
              <w:jc w:val="both"/>
              <w:rPr>
                <w:rFonts w:ascii="Arial Nova" w:hAnsi="Arial Nova" w:cs="Arial"/>
                <w:sz w:val="20"/>
                <w:szCs w:val="20"/>
                <w:lang w:val="nl-NL"/>
              </w:rPr>
            </w:pPr>
          </w:p>
          <w:p w14:paraId="203CDA1B" w14:textId="77777777" w:rsidR="00CF2325" w:rsidRDefault="00CF2325" w:rsidP="006B6AFA">
            <w:pPr>
              <w:spacing w:after="0" w:line="240" w:lineRule="auto"/>
              <w:jc w:val="both"/>
              <w:rPr>
                <w:rFonts w:ascii="Arial Nova" w:hAnsi="Arial Nova" w:cs="Arial"/>
                <w:sz w:val="20"/>
                <w:szCs w:val="20"/>
                <w:lang w:val="nl-NL"/>
              </w:rPr>
            </w:pPr>
            <w:r w:rsidRPr="003E4AF9">
              <w:rPr>
                <w:rFonts w:ascii="Arial Nova" w:hAnsi="Arial Nova" w:cs="Arial"/>
                <w:sz w:val="20"/>
                <w:szCs w:val="20"/>
                <w:lang w:val="nl-NL"/>
              </w:rPr>
              <w:t>And</w:t>
            </w:r>
          </w:p>
          <w:p w14:paraId="598802E4" w14:textId="77777777" w:rsidR="00CF2325" w:rsidRPr="003E4AF9" w:rsidRDefault="00CF2325" w:rsidP="006B6AFA">
            <w:pPr>
              <w:spacing w:after="0" w:line="240" w:lineRule="auto"/>
              <w:jc w:val="both"/>
              <w:rPr>
                <w:rFonts w:ascii="Arial Nova" w:hAnsi="Arial Nova" w:cs="Arial"/>
                <w:sz w:val="20"/>
                <w:szCs w:val="20"/>
                <w:lang w:val="nl-NL"/>
              </w:rPr>
            </w:pPr>
            <w:r w:rsidRPr="003E4AF9">
              <w:rPr>
                <w:rFonts w:ascii="Arial Nova" w:hAnsi="Arial Nova" w:cs="Arial"/>
                <w:sz w:val="20"/>
                <w:szCs w:val="20"/>
                <w:lang w:val="nl-NL"/>
              </w:rPr>
              <w:t xml:space="preserve">MOEWR:   </w:t>
            </w:r>
          </w:p>
          <w:p w14:paraId="51E3D0CD"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Abdullahi Hassan Aaden</w:t>
            </w:r>
            <w:r w:rsidRPr="003E4AF9">
              <w:rPr>
                <w:rFonts w:ascii="Arial Nova" w:eastAsia="Times New Roman" w:hAnsi="Arial Nova" w:cs="Times New Roman"/>
                <w:lang w:val="en-US"/>
              </w:rPr>
              <w:t xml:space="preserve">, </w:t>
            </w:r>
            <w:r w:rsidRPr="003E4AF9">
              <w:rPr>
                <w:rFonts w:ascii="Arial Nova" w:eastAsia="Times New Roman" w:hAnsi="Arial Nova" w:cs="Times New Roman"/>
              </w:rPr>
              <w:t>Director General</w:t>
            </w:r>
          </w:p>
          <w:p w14:paraId="2BCE187F"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Ministry of Energy and Water Resource (MoEWR)</w:t>
            </w:r>
          </w:p>
          <w:p w14:paraId="1C8E99AE"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Federal Government of Somalia (FGS)</w:t>
            </w:r>
          </w:p>
          <w:p w14:paraId="25AA5E03"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 xml:space="preserve">3rd floor, Mogadishu GPO Building, </w:t>
            </w:r>
            <w:proofErr w:type="spellStart"/>
            <w:r w:rsidRPr="003E4AF9">
              <w:rPr>
                <w:rFonts w:ascii="Arial Nova" w:eastAsia="Times New Roman" w:hAnsi="Arial Nova" w:cs="Times New Roman"/>
              </w:rPr>
              <w:t>Bondhere</w:t>
            </w:r>
            <w:proofErr w:type="spellEnd"/>
            <w:r w:rsidRPr="003E4AF9">
              <w:rPr>
                <w:rFonts w:ascii="Arial Nova" w:eastAsia="Times New Roman" w:hAnsi="Arial Nova" w:cs="Times New Roman"/>
              </w:rPr>
              <w:t xml:space="preserve"> District </w:t>
            </w:r>
          </w:p>
          <w:p w14:paraId="13E55C9A" w14:textId="77777777" w:rsidR="00CF2325" w:rsidRPr="003E4AF9" w:rsidRDefault="00000000" w:rsidP="006B6AFA">
            <w:pPr>
              <w:spacing w:after="0" w:line="240" w:lineRule="auto"/>
              <w:jc w:val="both"/>
              <w:rPr>
                <w:rFonts w:ascii="Arial Nova" w:eastAsia="Times New Roman" w:hAnsi="Arial Nova" w:cs="Times New Roman"/>
              </w:rPr>
            </w:pPr>
            <w:hyperlink r:id="rId16" w:history="1">
              <w:r w:rsidR="00CF2325" w:rsidRPr="003E4AF9">
                <w:rPr>
                  <w:rStyle w:val="Hyperlink"/>
                  <w:rFonts w:ascii="Arial Nova" w:eastAsia="Times New Roman" w:hAnsi="Arial Nova" w:cs="Times New Roman"/>
                  <w:color w:val="auto"/>
                </w:rPr>
                <w:t>dg@moewr.gov.so</w:t>
              </w:r>
            </w:hyperlink>
          </w:p>
          <w:p w14:paraId="611E4CAC" w14:textId="77777777" w:rsidR="00CF2325" w:rsidRPr="003E4AF9" w:rsidRDefault="00CF2325" w:rsidP="006B6AFA">
            <w:pPr>
              <w:spacing w:after="0" w:line="240" w:lineRule="auto"/>
              <w:jc w:val="both"/>
              <w:rPr>
                <w:rFonts w:ascii="Arial Nova" w:eastAsia="Times New Roman" w:hAnsi="Arial Nova" w:cs="Times New Roman"/>
              </w:rPr>
            </w:pPr>
            <w:r w:rsidRPr="003E4AF9">
              <w:rPr>
                <w:rFonts w:ascii="Arial Nova" w:eastAsia="Times New Roman" w:hAnsi="Arial Nova" w:cs="Times New Roman"/>
              </w:rPr>
              <w:t>+ 252 611635330</w:t>
            </w:r>
          </w:p>
        </w:tc>
      </w:tr>
    </w:tbl>
    <w:p w14:paraId="350E08CF" w14:textId="77777777" w:rsidR="00CF2325" w:rsidRDefault="00CF2325" w:rsidP="215EE513">
      <w:pPr>
        <w:jc w:val="both"/>
        <w:rPr>
          <w:rFonts w:ascii="Arial Nova" w:hAnsi="Arial Nova" w:cs="Times New Roman"/>
          <w:sz w:val="28"/>
          <w:szCs w:val="28"/>
        </w:rPr>
      </w:pPr>
    </w:p>
    <w:p w14:paraId="75F99F59" w14:textId="77777777" w:rsidR="00CF2325" w:rsidRDefault="00CF2325" w:rsidP="215EE513">
      <w:pPr>
        <w:jc w:val="both"/>
        <w:rPr>
          <w:rFonts w:ascii="Arial Nova" w:hAnsi="Arial Nova" w:cs="Times New Roman"/>
          <w:sz w:val="28"/>
          <w:szCs w:val="28"/>
        </w:rPr>
      </w:pPr>
    </w:p>
    <w:p w14:paraId="696CE7CA" w14:textId="77777777" w:rsidR="00CF2325" w:rsidRDefault="00CF2325" w:rsidP="215EE513">
      <w:pPr>
        <w:jc w:val="both"/>
        <w:rPr>
          <w:rFonts w:ascii="Arial Nova" w:hAnsi="Arial Nova" w:cs="Times New Roman"/>
          <w:sz w:val="28"/>
          <w:szCs w:val="28"/>
        </w:rPr>
      </w:pPr>
    </w:p>
    <w:p w14:paraId="69C177B5" w14:textId="77777777" w:rsidR="00CF2325" w:rsidRDefault="00CF2325" w:rsidP="215EE513">
      <w:pPr>
        <w:jc w:val="both"/>
        <w:rPr>
          <w:rFonts w:ascii="Arial Nova" w:hAnsi="Arial Nova" w:cs="Times New Roman"/>
          <w:sz w:val="28"/>
          <w:szCs w:val="28"/>
        </w:rPr>
      </w:pPr>
    </w:p>
    <w:p w14:paraId="135FA358" w14:textId="77777777" w:rsidR="00CF2325" w:rsidRDefault="00CF2325" w:rsidP="215EE513">
      <w:pPr>
        <w:jc w:val="both"/>
        <w:rPr>
          <w:rFonts w:ascii="Arial Nova" w:hAnsi="Arial Nova" w:cs="Times New Roman"/>
          <w:sz w:val="28"/>
          <w:szCs w:val="28"/>
        </w:rPr>
      </w:pPr>
    </w:p>
    <w:p w14:paraId="0DE8413A" w14:textId="77777777" w:rsidR="00CF2325" w:rsidRDefault="00CF2325" w:rsidP="00CF2325">
      <w:pPr>
        <w:rPr>
          <w:lang w:val="en-US" w:eastAsia="en-US"/>
        </w:rPr>
      </w:pPr>
      <w:bookmarkStart w:id="1" w:name="_gjdgxs" w:colFirst="0" w:colLast="0"/>
      <w:bookmarkEnd w:id="1"/>
    </w:p>
    <w:p w14:paraId="7EFAC1D7" w14:textId="77777777" w:rsidR="00CF2325" w:rsidRDefault="00CF2325" w:rsidP="00CF2325">
      <w:pPr>
        <w:rPr>
          <w:lang w:val="en-US" w:eastAsia="en-US"/>
        </w:rPr>
      </w:pPr>
    </w:p>
    <w:p w14:paraId="0442BD4B" w14:textId="77777777" w:rsidR="00CF2325" w:rsidRPr="00CF2325" w:rsidRDefault="00CF2325" w:rsidP="00CF2325">
      <w:pPr>
        <w:rPr>
          <w:lang w:val="en-US" w:eastAsia="en-US"/>
        </w:rPr>
      </w:pPr>
    </w:p>
    <w:sdt>
      <w:sdtPr>
        <w:rPr>
          <w:rFonts w:ascii="Arial Nova" w:eastAsia="Open Sans" w:hAnsi="Arial Nova" w:cs="Times New Roman"/>
          <w:sz w:val="22"/>
        </w:rPr>
        <w:id w:val="-1940123752"/>
        <w:docPartObj>
          <w:docPartGallery w:val="Table of Contents"/>
          <w:docPartUnique/>
        </w:docPartObj>
      </w:sdtPr>
      <w:sdtEndPr>
        <w:rPr>
          <w:b/>
          <w:bCs/>
          <w:noProof/>
        </w:rPr>
      </w:sdtEndPr>
      <w:sdtContent>
        <w:p w14:paraId="3B46EDED" w14:textId="31654A39" w:rsidR="00D52D99" w:rsidRPr="003E4AF9" w:rsidRDefault="003C4115" w:rsidP="003C4115">
          <w:pPr>
            <w:pStyle w:val="WFPstyle"/>
            <w:jc w:val="both"/>
            <w:rPr>
              <w:rFonts w:ascii="Arial Nova" w:hAnsi="Arial Nova" w:cs="Times New Roman"/>
              <w:sz w:val="22"/>
            </w:rPr>
          </w:pPr>
          <w:r w:rsidRPr="003E4AF9">
            <w:rPr>
              <w:rFonts w:ascii="Arial Nova" w:eastAsia="Open Sans" w:hAnsi="Arial Nova" w:cs="Times New Roman"/>
              <w:sz w:val="22"/>
            </w:rPr>
            <w:t xml:space="preserve">Table of </w:t>
          </w:r>
          <w:r w:rsidR="00D52D99" w:rsidRPr="003E4AF9">
            <w:rPr>
              <w:rFonts w:ascii="Arial Nova" w:hAnsi="Arial Nova" w:cs="Times New Roman"/>
              <w:sz w:val="22"/>
            </w:rPr>
            <w:t>Contents</w:t>
          </w:r>
        </w:p>
        <w:p w14:paraId="139560DF" w14:textId="7EC67608" w:rsidR="00255E7E" w:rsidRDefault="00D52D99">
          <w:pPr>
            <w:pStyle w:val="TOC2"/>
            <w:tabs>
              <w:tab w:val="left" w:pos="960"/>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r w:rsidRPr="003E4AF9">
            <w:rPr>
              <w:rFonts w:ascii="Arial Nova" w:hAnsi="Arial Nova" w:cs="Times New Roman"/>
            </w:rPr>
            <w:fldChar w:fldCharType="begin"/>
          </w:r>
          <w:r w:rsidRPr="003E4AF9">
            <w:rPr>
              <w:rFonts w:ascii="Arial Nova" w:hAnsi="Arial Nova" w:cs="Times New Roman"/>
            </w:rPr>
            <w:instrText xml:space="preserve"> TOC \o "1-3" \h \z \u </w:instrText>
          </w:r>
          <w:r w:rsidRPr="003E4AF9">
            <w:rPr>
              <w:rFonts w:ascii="Arial Nova" w:hAnsi="Arial Nova" w:cs="Times New Roman"/>
            </w:rPr>
            <w:fldChar w:fldCharType="separate"/>
          </w:r>
          <w:hyperlink w:anchor="_Toc176269530" w:history="1">
            <w:r w:rsidR="00255E7E" w:rsidRPr="00BB4B5A">
              <w:rPr>
                <w:rStyle w:val="Hyperlink"/>
                <w:noProof/>
              </w:rPr>
              <w:t>A.</w:t>
            </w:r>
            <w:r w:rsidR="00255E7E">
              <w:rPr>
                <w:rFonts w:asciiTheme="minorHAnsi" w:eastAsiaTheme="minorEastAsia" w:hAnsiTheme="minorHAnsi" w:cstheme="minorBidi"/>
                <w:caps w:val="0"/>
                <w:noProof/>
                <w:kern w:val="2"/>
                <w:sz w:val="24"/>
                <w:szCs w:val="24"/>
                <w:lang w:val="en-US" w:eastAsia="en-US"/>
                <w14:ligatures w14:val="standardContextual"/>
              </w:rPr>
              <w:tab/>
            </w:r>
            <w:r w:rsidR="00255E7E" w:rsidRPr="00BB4B5A">
              <w:rPr>
                <w:rStyle w:val="Hyperlink"/>
                <w:rFonts w:ascii="Arial Nova" w:hAnsi="Arial Nova" w:cs="Times New Roman"/>
                <w:noProof/>
              </w:rPr>
              <w:t>Background/Developmental Context</w:t>
            </w:r>
            <w:r w:rsidR="00255E7E">
              <w:rPr>
                <w:noProof/>
                <w:webHidden/>
              </w:rPr>
              <w:tab/>
            </w:r>
            <w:r w:rsidR="00255E7E">
              <w:rPr>
                <w:noProof/>
                <w:webHidden/>
              </w:rPr>
              <w:fldChar w:fldCharType="begin"/>
            </w:r>
            <w:r w:rsidR="00255E7E">
              <w:rPr>
                <w:noProof/>
                <w:webHidden/>
              </w:rPr>
              <w:instrText xml:space="preserve"> PAGEREF _Toc176269530 \h </w:instrText>
            </w:r>
            <w:r w:rsidR="00255E7E">
              <w:rPr>
                <w:noProof/>
                <w:webHidden/>
              </w:rPr>
            </w:r>
            <w:r w:rsidR="00255E7E">
              <w:rPr>
                <w:noProof/>
                <w:webHidden/>
              </w:rPr>
              <w:fldChar w:fldCharType="separate"/>
            </w:r>
            <w:r w:rsidR="00255E7E">
              <w:rPr>
                <w:noProof/>
                <w:webHidden/>
              </w:rPr>
              <w:t>5</w:t>
            </w:r>
            <w:r w:rsidR="00255E7E">
              <w:rPr>
                <w:noProof/>
                <w:webHidden/>
              </w:rPr>
              <w:fldChar w:fldCharType="end"/>
            </w:r>
          </w:hyperlink>
        </w:p>
        <w:p w14:paraId="64B2108B" w14:textId="22D37266" w:rsidR="00255E7E" w:rsidRDefault="00000000">
          <w:pPr>
            <w:pStyle w:val="TOC2"/>
            <w:tabs>
              <w:tab w:val="left" w:pos="960"/>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1" w:history="1">
            <w:r w:rsidR="00255E7E" w:rsidRPr="00BB4B5A">
              <w:rPr>
                <w:rStyle w:val="Hyperlink"/>
                <w:noProof/>
              </w:rPr>
              <w:t>B.</w:t>
            </w:r>
            <w:r w:rsidR="00255E7E">
              <w:rPr>
                <w:rFonts w:asciiTheme="minorHAnsi" w:eastAsiaTheme="minorEastAsia" w:hAnsiTheme="minorHAnsi" w:cstheme="minorBidi"/>
                <w:caps w:val="0"/>
                <w:noProof/>
                <w:kern w:val="2"/>
                <w:sz w:val="24"/>
                <w:szCs w:val="24"/>
                <w:lang w:val="en-US" w:eastAsia="en-US"/>
                <w14:ligatures w14:val="standardContextual"/>
              </w:rPr>
              <w:tab/>
            </w:r>
            <w:r w:rsidR="00255E7E" w:rsidRPr="00BB4B5A">
              <w:rPr>
                <w:rStyle w:val="Hyperlink"/>
                <w:rFonts w:ascii="Arial Nova" w:hAnsi="Arial Nova" w:cs="Times New Roman"/>
                <w:noProof/>
              </w:rPr>
              <w:t>Problem Diagnosis</w:t>
            </w:r>
            <w:r w:rsidR="00255E7E">
              <w:rPr>
                <w:noProof/>
                <w:webHidden/>
              </w:rPr>
              <w:tab/>
            </w:r>
            <w:r w:rsidR="00255E7E">
              <w:rPr>
                <w:noProof/>
                <w:webHidden/>
              </w:rPr>
              <w:fldChar w:fldCharType="begin"/>
            </w:r>
            <w:r w:rsidR="00255E7E">
              <w:rPr>
                <w:noProof/>
                <w:webHidden/>
              </w:rPr>
              <w:instrText xml:space="preserve"> PAGEREF _Toc176269531 \h </w:instrText>
            </w:r>
            <w:r w:rsidR="00255E7E">
              <w:rPr>
                <w:noProof/>
                <w:webHidden/>
              </w:rPr>
            </w:r>
            <w:r w:rsidR="00255E7E">
              <w:rPr>
                <w:noProof/>
                <w:webHidden/>
              </w:rPr>
              <w:fldChar w:fldCharType="separate"/>
            </w:r>
            <w:r w:rsidR="00255E7E">
              <w:rPr>
                <w:noProof/>
                <w:webHidden/>
              </w:rPr>
              <w:t>5</w:t>
            </w:r>
            <w:r w:rsidR="00255E7E">
              <w:rPr>
                <w:noProof/>
                <w:webHidden/>
              </w:rPr>
              <w:fldChar w:fldCharType="end"/>
            </w:r>
          </w:hyperlink>
        </w:p>
        <w:p w14:paraId="1E3193EB" w14:textId="2088770D" w:rsidR="00255E7E" w:rsidRDefault="00000000">
          <w:pPr>
            <w:pStyle w:val="TOC2"/>
            <w:tabs>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2" w:history="1">
            <w:r w:rsidR="00255E7E" w:rsidRPr="00BB4B5A">
              <w:rPr>
                <w:rStyle w:val="Hyperlink"/>
                <w:rFonts w:ascii="Arial Nova" w:hAnsi="Arial Nova" w:cs="Times New Roman"/>
                <w:noProof/>
              </w:rPr>
              <w:t>B.1 Problem Statement</w:t>
            </w:r>
            <w:r w:rsidR="00255E7E">
              <w:rPr>
                <w:noProof/>
                <w:webHidden/>
              </w:rPr>
              <w:tab/>
            </w:r>
            <w:r w:rsidR="00255E7E">
              <w:rPr>
                <w:noProof/>
                <w:webHidden/>
              </w:rPr>
              <w:fldChar w:fldCharType="begin"/>
            </w:r>
            <w:r w:rsidR="00255E7E">
              <w:rPr>
                <w:noProof/>
                <w:webHidden/>
              </w:rPr>
              <w:instrText xml:space="preserve"> PAGEREF _Toc176269532 \h </w:instrText>
            </w:r>
            <w:r w:rsidR="00255E7E">
              <w:rPr>
                <w:noProof/>
                <w:webHidden/>
              </w:rPr>
            </w:r>
            <w:r w:rsidR="00255E7E">
              <w:rPr>
                <w:noProof/>
                <w:webHidden/>
              </w:rPr>
              <w:fldChar w:fldCharType="separate"/>
            </w:r>
            <w:r w:rsidR="00255E7E">
              <w:rPr>
                <w:noProof/>
                <w:webHidden/>
              </w:rPr>
              <w:t>5</w:t>
            </w:r>
            <w:r w:rsidR="00255E7E">
              <w:rPr>
                <w:noProof/>
                <w:webHidden/>
              </w:rPr>
              <w:fldChar w:fldCharType="end"/>
            </w:r>
          </w:hyperlink>
        </w:p>
        <w:p w14:paraId="6F0455AA" w14:textId="307B4E28" w:rsidR="00255E7E" w:rsidRDefault="00000000">
          <w:pPr>
            <w:pStyle w:val="TOC2"/>
            <w:tabs>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3" w:history="1">
            <w:r w:rsidR="00255E7E" w:rsidRPr="00BB4B5A">
              <w:rPr>
                <w:rStyle w:val="Hyperlink"/>
                <w:rFonts w:ascii="Arial Nova" w:hAnsi="Arial Nova" w:cs="Times New Roman"/>
                <w:noProof/>
              </w:rPr>
              <w:t>C.1 Project justification</w:t>
            </w:r>
            <w:r w:rsidR="00255E7E">
              <w:rPr>
                <w:noProof/>
                <w:webHidden/>
              </w:rPr>
              <w:tab/>
            </w:r>
            <w:r w:rsidR="00255E7E">
              <w:rPr>
                <w:noProof/>
                <w:webHidden/>
              </w:rPr>
              <w:fldChar w:fldCharType="begin"/>
            </w:r>
            <w:r w:rsidR="00255E7E">
              <w:rPr>
                <w:noProof/>
                <w:webHidden/>
              </w:rPr>
              <w:instrText xml:space="preserve"> PAGEREF _Toc176269533 \h </w:instrText>
            </w:r>
            <w:r w:rsidR="00255E7E">
              <w:rPr>
                <w:noProof/>
                <w:webHidden/>
              </w:rPr>
            </w:r>
            <w:r w:rsidR="00255E7E">
              <w:rPr>
                <w:noProof/>
                <w:webHidden/>
              </w:rPr>
              <w:fldChar w:fldCharType="separate"/>
            </w:r>
            <w:r w:rsidR="00255E7E">
              <w:rPr>
                <w:noProof/>
                <w:webHidden/>
              </w:rPr>
              <w:t>7</w:t>
            </w:r>
            <w:r w:rsidR="00255E7E">
              <w:rPr>
                <w:noProof/>
                <w:webHidden/>
              </w:rPr>
              <w:fldChar w:fldCharType="end"/>
            </w:r>
          </w:hyperlink>
        </w:p>
        <w:p w14:paraId="14575CE9" w14:textId="0741B182" w:rsidR="00255E7E" w:rsidRDefault="00000000">
          <w:pPr>
            <w:pStyle w:val="TOC2"/>
            <w:tabs>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4" w:history="1">
            <w:r w:rsidR="00255E7E" w:rsidRPr="00BB4B5A">
              <w:rPr>
                <w:rStyle w:val="Hyperlink"/>
                <w:rFonts w:ascii="Arial Nova" w:hAnsi="Arial Nova" w:cs="Times New Roman"/>
                <w:noProof/>
              </w:rPr>
              <w:t>C.2 Project Location and sites</w:t>
            </w:r>
            <w:r w:rsidR="00255E7E">
              <w:rPr>
                <w:noProof/>
                <w:webHidden/>
              </w:rPr>
              <w:tab/>
            </w:r>
            <w:r w:rsidR="00255E7E">
              <w:rPr>
                <w:noProof/>
                <w:webHidden/>
              </w:rPr>
              <w:fldChar w:fldCharType="begin"/>
            </w:r>
            <w:r w:rsidR="00255E7E">
              <w:rPr>
                <w:noProof/>
                <w:webHidden/>
              </w:rPr>
              <w:instrText xml:space="preserve"> PAGEREF _Toc176269534 \h </w:instrText>
            </w:r>
            <w:r w:rsidR="00255E7E">
              <w:rPr>
                <w:noProof/>
                <w:webHidden/>
              </w:rPr>
            </w:r>
            <w:r w:rsidR="00255E7E">
              <w:rPr>
                <w:noProof/>
                <w:webHidden/>
              </w:rPr>
              <w:fldChar w:fldCharType="separate"/>
            </w:r>
            <w:r w:rsidR="00255E7E">
              <w:rPr>
                <w:noProof/>
                <w:webHidden/>
              </w:rPr>
              <w:t>7</w:t>
            </w:r>
            <w:r w:rsidR="00255E7E">
              <w:rPr>
                <w:noProof/>
                <w:webHidden/>
              </w:rPr>
              <w:fldChar w:fldCharType="end"/>
            </w:r>
          </w:hyperlink>
        </w:p>
        <w:p w14:paraId="76941DC0" w14:textId="7E3B1691" w:rsidR="00255E7E" w:rsidRDefault="00000000">
          <w:pPr>
            <w:pStyle w:val="TOC2"/>
            <w:tabs>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5" w:history="1">
            <w:r w:rsidR="00255E7E" w:rsidRPr="00BB4B5A">
              <w:rPr>
                <w:rStyle w:val="Hyperlink"/>
                <w:rFonts w:ascii="Arial Nova" w:hAnsi="Arial Nova" w:cs="Times New Roman"/>
                <w:noProof/>
              </w:rPr>
              <w:t>C.3 Alignment with the National Water Resource Strategy Roadmap</w:t>
            </w:r>
            <w:r w:rsidR="00255E7E">
              <w:rPr>
                <w:noProof/>
                <w:webHidden/>
              </w:rPr>
              <w:tab/>
            </w:r>
            <w:r w:rsidR="00255E7E">
              <w:rPr>
                <w:noProof/>
                <w:webHidden/>
              </w:rPr>
              <w:fldChar w:fldCharType="begin"/>
            </w:r>
            <w:r w:rsidR="00255E7E">
              <w:rPr>
                <w:noProof/>
                <w:webHidden/>
              </w:rPr>
              <w:instrText xml:space="preserve"> PAGEREF _Toc176269535 \h </w:instrText>
            </w:r>
            <w:r w:rsidR="00255E7E">
              <w:rPr>
                <w:noProof/>
                <w:webHidden/>
              </w:rPr>
            </w:r>
            <w:r w:rsidR="00255E7E">
              <w:rPr>
                <w:noProof/>
                <w:webHidden/>
              </w:rPr>
              <w:fldChar w:fldCharType="separate"/>
            </w:r>
            <w:r w:rsidR="00255E7E">
              <w:rPr>
                <w:noProof/>
                <w:webHidden/>
              </w:rPr>
              <w:t>8</w:t>
            </w:r>
            <w:r w:rsidR="00255E7E">
              <w:rPr>
                <w:noProof/>
                <w:webHidden/>
              </w:rPr>
              <w:fldChar w:fldCharType="end"/>
            </w:r>
          </w:hyperlink>
        </w:p>
        <w:p w14:paraId="2B46370D" w14:textId="448E9B89" w:rsidR="00255E7E" w:rsidRDefault="00000000">
          <w:pPr>
            <w:pStyle w:val="TOC2"/>
            <w:tabs>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6" w:history="1">
            <w:r w:rsidR="00255E7E" w:rsidRPr="00BB4B5A">
              <w:rPr>
                <w:rStyle w:val="Hyperlink"/>
                <w:rFonts w:ascii="Arial Nova" w:hAnsi="Arial Nova" w:cs="Times New Roman"/>
                <w:noProof/>
              </w:rPr>
              <w:t>C.4 Project Objectives</w:t>
            </w:r>
            <w:r w:rsidR="00255E7E">
              <w:rPr>
                <w:noProof/>
                <w:webHidden/>
              </w:rPr>
              <w:tab/>
            </w:r>
            <w:r w:rsidR="00255E7E">
              <w:rPr>
                <w:noProof/>
                <w:webHidden/>
              </w:rPr>
              <w:fldChar w:fldCharType="begin"/>
            </w:r>
            <w:r w:rsidR="00255E7E">
              <w:rPr>
                <w:noProof/>
                <w:webHidden/>
              </w:rPr>
              <w:instrText xml:space="preserve"> PAGEREF _Toc176269536 \h </w:instrText>
            </w:r>
            <w:r w:rsidR="00255E7E">
              <w:rPr>
                <w:noProof/>
                <w:webHidden/>
              </w:rPr>
            </w:r>
            <w:r w:rsidR="00255E7E">
              <w:rPr>
                <w:noProof/>
                <w:webHidden/>
              </w:rPr>
              <w:fldChar w:fldCharType="separate"/>
            </w:r>
            <w:r w:rsidR="00255E7E">
              <w:rPr>
                <w:noProof/>
                <w:webHidden/>
              </w:rPr>
              <w:t>9</w:t>
            </w:r>
            <w:r w:rsidR="00255E7E">
              <w:rPr>
                <w:noProof/>
                <w:webHidden/>
              </w:rPr>
              <w:fldChar w:fldCharType="end"/>
            </w:r>
          </w:hyperlink>
        </w:p>
        <w:p w14:paraId="3FBAC191" w14:textId="2D617337" w:rsidR="00255E7E" w:rsidRDefault="00000000">
          <w:pPr>
            <w:pStyle w:val="TOC2"/>
            <w:tabs>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7" w:history="1">
            <w:r w:rsidR="00255E7E" w:rsidRPr="00BB4B5A">
              <w:rPr>
                <w:rStyle w:val="Hyperlink"/>
                <w:rFonts w:ascii="Arial Nova" w:hAnsi="Arial Nova" w:cs="Times New Roman"/>
                <w:noProof/>
              </w:rPr>
              <w:t>E. Detailed Budget</w:t>
            </w:r>
            <w:r w:rsidR="00255E7E">
              <w:rPr>
                <w:noProof/>
                <w:webHidden/>
              </w:rPr>
              <w:tab/>
            </w:r>
            <w:r w:rsidR="00255E7E">
              <w:rPr>
                <w:noProof/>
                <w:webHidden/>
              </w:rPr>
              <w:fldChar w:fldCharType="begin"/>
            </w:r>
            <w:r w:rsidR="00255E7E">
              <w:rPr>
                <w:noProof/>
                <w:webHidden/>
              </w:rPr>
              <w:instrText xml:space="preserve"> PAGEREF _Toc176269537 \h </w:instrText>
            </w:r>
            <w:r w:rsidR="00255E7E">
              <w:rPr>
                <w:noProof/>
                <w:webHidden/>
              </w:rPr>
            </w:r>
            <w:r w:rsidR="00255E7E">
              <w:rPr>
                <w:noProof/>
                <w:webHidden/>
              </w:rPr>
              <w:fldChar w:fldCharType="separate"/>
            </w:r>
            <w:r w:rsidR="00255E7E">
              <w:rPr>
                <w:noProof/>
                <w:webHidden/>
              </w:rPr>
              <w:t>14</w:t>
            </w:r>
            <w:r w:rsidR="00255E7E">
              <w:rPr>
                <w:noProof/>
                <w:webHidden/>
              </w:rPr>
              <w:fldChar w:fldCharType="end"/>
            </w:r>
          </w:hyperlink>
        </w:p>
        <w:p w14:paraId="7AA0BB54" w14:textId="7054365E" w:rsidR="00255E7E" w:rsidRDefault="00000000">
          <w:pPr>
            <w:pStyle w:val="TOC2"/>
            <w:tabs>
              <w:tab w:val="left" w:pos="960"/>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8" w:history="1">
            <w:r w:rsidR="00255E7E" w:rsidRPr="00BB4B5A">
              <w:rPr>
                <w:rStyle w:val="Hyperlink"/>
                <w:rFonts w:ascii="Arial Nova" w:hAnsi="Arial Nova" w:cs="Times New Roman"/>
                <w:noProof/>
              </w:rPr>
              <w:t>H.</w:t>
            </w:r>
            <w:r w:rsidR="00255E7E">
              <w:rPr>
                <w:rFonts w:asciiTheme="minorHAnsi" w:eastAsiaTheme="minorEastAsia" w:hAnsiTheme="minorHAnsi" w:cstheme="minorBidi"/>
                <w:caps w:val="0"/>
                <w:noProof/>
                <w:kern w:val="2"/>
                <w:sz w:val="24"/>
                <w:szCs w:val="24"/>
                <w:lang w:val="en-US" w:eastAsia="en-US"/>
                <w14:ligatures w14:val="standardContextual"/>
              </w:rPr>
              <w:tab/>
            </w:r>
            <w:r w:rsidR="00255E7E" w:rsidRPr="00BB4B5A">
              <w:rPr>
                <w:rStyle w:val="Hyperlink"/>
                <w:rFonts w:ascii="Arial Nova" w:hAnsi="Arial Nova" w:cs="Times New Roman"/>
                <w:bCs/>
                <w:noProof/>
              </w:rPr>
              <w:t>Project</w:t>
            </w:r>
            <w:r w:rsidR="00255E7E" w:rsidRPr="00BB4B5A">
              <w:rPr>
                <w:rStyle w:val="Hyperlink"/>
                <w:rFonts w:ascii="Arial Nova" w:hAnsi="Arial Nova" w:cs="Times New Roman"/>
                <w:noProof/>
              </w:rPr>
              <w:t xml:space="preserve"> Workplan</w:t>
            </w:r>
            <w:r w:rsidR="00255E7E">
              <w:rPr>
                <w:noProof/>
                <w:webHidden/>
              </w:rPr>
              <w:tab/>
            </w:r>
            <w:r w:rsidR="00255E7E">
              <w:rPr>
                <w:noProof/>
                <w:webHidden/>
              </w:rPr>
              <w:fldChar w:fldCharType="begin"/>
            </w:r>
            <w:r w:rsidR="00255E7E">
              <w:rPr>
                <w:noProof/>
                <w:webHidden/>
              </w:rPr>
              <w:instrText xml:space="preserve"> PAGEREF _Toc176269538 \h </w:instrText>
            </w:r>
            <w:r w:rsidR="00255E7E">
              <w:rPr>
                <w:noProof/>
                <w:webHidden/>
              </w:rPr>
            </w:r>
            <w:r w:rsidR="00255E7E">
              <w:rPr>
                <w:noProof/>
                <w:webHidden/>
              </w:rPr>
              <w:fldChar w:fldCharType="separate"/>
            </w:r>
            <w:r w:rsidR="00255E7E">
              <w:rPr>
                <w:noProof/>
                <w:webHidden/>
              </w:rPr>
              <w:t>21</w:t>
            </w:r>
            <w:r w:rsidR="00255E7E">
              <w:rPr>
                <w:noProof/>
                <w:webHidden/>
              </w:rPr>
              <w:fldChar w:fldCharType="end"/>
            </w:r>
          </w:hyperlink>
        </w:p>
        <w:p w14:paraId="033F75B0" w14:textId="2093997B" w:rsidR="00255E7E" w:rsidRDefault="00000000">
          <w:pPr>
            <w:pStyle w:val="TOC2"/>
            <w:tabs>
              <w:tab w:val="right" w:leader="dot" w:pos="9016"/>
            </w:tabs>
            <w:rPr>
              <w:rFonts w:asciiTheme="minorHAnsi" w:eastAsiaTheme="minorEastAsia" w:hAnsiTheme="minorHAnsi" w:cstheme="minorBidi"/>
              <w:caps w:val="0"/>
              <w:noProof/>
              <w:kern w:val="2"/>
              <w:sz w:val="24"/>
              <w:szCs w:val="24"/>
              <w:lang w:val="en-US" w:eastAsia="en-US"/>
              <w14:ligatures w14:val="standardContextual"/>
            </w:rPr>
          </w:pPr>
          <w:hyperlink w:anchor="_Toc176269539" w:history="1">
            <w:r w:rsidR="00255E7E" w:rsidRPr="00BB4B5A">
              <w:rPr>
                <w:rStyle w:val="Hyperlink"/>
                <w:rFonts w:ascii="Arial Nova" w:hAnsi="Arial Nova" w:cs="Times New Roman"/>
                <w:noProof/>
              </w:rPr>
              <w:t>Annex-I : Beneficiary Estimations</w:t>
            </w:r>
            <w:r w:rsidR="00255E7E">
              <w:rPr>
                <w:noProof/>
                <w:webHidden/>
              </w:rPr>
              <w:tab/>
            </w:r>
            <w:r w:rsidR="00255E7E">
              <w:rPr>
                <w:noProof/>
                <w:webHidden/>
              </w:rPr>
              <w:fldChar w:fldCharType="begin"/>
            </w:r>
            <w:r w:rsidR="00255E7E">
              <w:rPr>
                <w:noProof/>
                <w:webHidden/>
              </w:rPr>
              <w:instrText xml:space="preserve"> PAGEREF _Toc176269539 \h </w:instrText>
            </w:r>
            <w:r w:rsidR="00255E7E">
              <w:rPr>
                <w:noProof/>
                <w:webHidden/>
              </w:rPr>
            </w:r>
            <w:r w:rsidR="00255E7E">
              <w:rPr>
                <w:noProof/>
                <w:webHidden/>
              </w:rPr>
              <w:fldChar w:fldCharType="separate"/>
            </w:r>
            <w:r w:rsidR="00255E7E">
              <w:rPr>
                <w:noProof/>
                <w:webHidden/>
              </w:rPr>
              <w:t>23</w:t>
            </w:r>
            <w:r w:rsidR="00255E7E">
              <w:rPr>
                <w:noProof/>
                <w:webHidden/>
              </w:rPr>
              <w:fldChar w:fldCharType="end"/>
            </w:r>
          </w:hyperlink>
        </w:p>
        <w:p w14:paraId="34929144" w14:textId="4C6DD635" w:rsidR="00255E7E" w:rsidRPr="00255E7E" w:rsidRDefault="00000000" w:rsidP="00255E7E">
          <w:pPr>
            <w:pStyle w:val="TOC1"/>
            <w:rPr>
              <w:rFonts w:asciiTheme="minorHAnsi" w:eastAsiaTheme="minorEastAsia" w:hAnsiTheme="minorHAnsi" w:cstheme="minorBidi"/>
              <w:kern w:val="2"/>
              <w:sz w:val="24"/>
              <w:szCs w:val="24"/>
              <w:lang w:val="en-US" w:eastAsia="en-US"/>
              <w14:ligatures w14:val="standardContextual"/>
            </w:rPr>
          </w:pPr>
          <w:hyperlink w:anchor="_Toc176269540" w:history="1">
            <w:r w:rsidR="00255E7E" w:rsidRPr="00255E7E">
              <w:rPr>
                <w:rStyle w:val="Hyperlink"/>
                <w:b/>
                <w:bCs w:val="0"/>
              </w:rPr>
              <w:t>A</w:t>
            </w:r>
            <w:r w:rsidR="00255E7E" w:rsidRPr="00255E7E">
              <w:rPr>
                <w:rStyle w:val="Hyperlink"/>
              </w:rPr>
              <w:t>nnex-2: Sample Technical Drawings</w:t>
            </w:r>
            <w:r w:rsidR="00255E7E" w:rsidRPr="00255E7E">
              <w:rPr>
                <w:webHidden/>
              </w:rPr>
              <w:tab/>
            </w:r>
            <w:r w:rsidR="00255E7E" w:rsidRPr="00255E7E">
              <w:rPr>
                <w:webHidden/>
              </w:rPr>
              <w:fldChar w:fldCharType="begin"/>
            </w:r>
            <w:r w:rsidR="00255E7E" w:rsidRPr="00255E7E">
              <w:rPr>
                <w:webHidden/>
              </w:rPr>
              <w:instrText xml:space="preserve"> PAGEREF _Toc176269540 \h </w:instrText>
            </w:r>
            <w:r w:rsidR="00255E7E" w:rsidRPr="00255E7E">
              <w:rPr>
                <w:webHidden/>
              </w:rPr>
            </w:r>
            <w:r w:rsidR="00255E7E" w:rsidRPr="00255E7E">
              <w:rPr>
                <w:webHidden/>
              </w:rPr>
              <w:fldChar w:fldCharType="separate"/>
            </w:r>
            <w:r w:rsidR="00255E7E">
              <w:rPr>
                <w:webHidden/>
              </w:rPr>
              <w:t>24</w:t>
            </w:r>
            <w:r w:rsidR="00255E7E" w:rsidRPr="00255E7E">
              <w:rPr>
                <w:webHidden/>
              </w:rPr>
              <w:fldChar w:fldCharType="end"/>
            </w:r>
          </w:hyperlink>
        </w:p>
        <w:p w14:paraId="75DBBD9C" w14:textId="4926A478" w:rsidR="00255E7E" w:rsidRDefault="00000000" w:rsidP="00255E7E">
          <w:pPr>
            <w:pStyle w:val="TOC1"/>
            <w:rPr>
              <w:rFonts w:asciiTheme="minorHAnsi" w:eastAsiaTheme="minorEastAsia" w:hAnsiTheme="minorHAnsi" w:cstheme="minorBidi"/>
              <w:b/>
              <w:kern w:val="2"/>
              <w:sz w:val="24"/>
              <w:szCs w:val="24"/>
              <w:lang w:val="en-US" w:eastAsia="en-US"/>
              <w14:ligatures w14:val="standardContextual"/>
            </w:rPr>
          </w:pPr>
          <w:hyperlink w:anchor="_Toc176269541" w:history="1">
            <w:r w:rsidR="00255E7E" w:rsidRPr="00BB4B5A">
              <w:rPr>
                <w:rStyle w:val="Hyperlink"/>
              </w:rPr>
              <w:t>Annex-III : Communication and Visibility Plan</w:t>
            </w:r>
            <w:r w:rsidR="00255E7E">
              <w:rPr>
                <w:webHidden/>
              </w:rPr>
              <w:tab/>
            </w:r>
            <w:r w:rsidR="00255E7E">
              <w:rPr>
                <w:webHidden/>
              </w:rPr>
              <w:fldChar w:fldCharType="begin"/>
            </w:r>
            <w:r w:rsidR="00255E7E">
              <w:rPr>
                <w:webHidden/>
              </w:rPr>
              <w:instrText xml:space="preserve"> PAGEREF _Toc176269541 \h </w:instrText>
            </w:r>
            <w:r w:rsidR="00255E7E">
              <w:rPr>
                <w:webHidden/>
              </w:rPr>
            </w:r>
            <w:r w:rsidR="00255E7E">
              <w:rPr>
                <w:webHidden/>
              </w:rPr>
              <w:fldChar w:fldCharType="separate"/>
            </w:r>
            <w:r w:rsidR="00255E7E">
              <w:rPr>
                <w:webHidden/>
              </w:rPr>
              <w:t>25</w:t>
            </w:r>
            <w:r w:rsidR="00255E7E">
              <w:rPr>
                <w:webHidden/>
              </w:rPr>
              <w:fldChar w:fldCharType="end"/>
            </w:r>
          </w:hyperlink>
        </w:p>
        <w:p w14:paraId="00B77C0B" w14:textId="0A060DB3" w:rsidR="004944E0" w:rsidRPr="003E4AF9" w:rsidRDefault="00D52D99" w:rsidP="00872D47">
          <w:pPr>
            <w:jc w:val="both"/>
            <w:rPr>
              <w:rFonts w:ascii="Arial Nova" w:hAnsi="Arial Nova" w:cs="Times New Roman"/>
            </w:rPr>
          </w:pPr>
          <w:r w:rsidRPr="003E4AF9">
            <w:rPr>
              <w:rFonts w:ascii="Arial Nova" w:hAnsi="Arial Nova" w:cs="Times New Roman"/>
              <w:b/>
              <w:bCs/>
              <w:noProof/>
            </w:rPr>
            <w:fldChar w:fldCharType="end"/>
          </w:r>
        </w:p>
      </w:sdtContent>
    </w:sdt>
    <w:bookmarkStart w:id="2" w:name="_30j0zll" w:colFirst="0" w:colLast="0" w:displacedByCustomXml="prev"/>
    <w:bookmarkEnd w:id="2" w:displacedByCustomXml="prev"/>
    <w:p w14:paraId="68D03E69" w14:textId="209A1E95" w:rsidR="00086745" w:rsidRPr="003E4AF9" w:rsidRDefault="00086745">
      <w:pPr>
        <w:rPr>
          <w:rFonts w:ascii="Arial Nova" w:hAnsi="Arial Nova" w:cs="Times New Roman"/>
        </w:rPr>
      </w:pPr>
      <w:r w:rsidRPr="003E4AF9">
        <w:rPr>
          <w:rFonts w:ascii="Arial Nova" w:hAnsi="Arial Nova" w:cs="Times New Roman"/>
        </w:rPr>
        <w:br w:type="page"/>
      </w:r>
    </w:p>
    <w:p w14:paraId="55DEE52D" w14:textId="77777777" w:rsidR="00885776" w:rsidRPr="003E4AF9" w:rsidRDefault="00402D4E" w:rsidP="00872D47">
      <w:pPr>
        <w:pStyle w:val="Heading2"/>
        <w:numPr>
          <w:ilvl w:val="0"/>
          <w:numId w:val="20"/>
        </w:numPr>
        <w:jc w:val="both"/>
        <w:rPr>
          <w:rFonts w:ascii="Arial Nova" w:hAnsi="Arial Nova" w:cs="Times New Roman"/>
          <w:color w:val="auto"/>
          <w:sz w:val="22"/>
          <w:szCs w:val="22"/>
        </w:rPr>
      </w:pPr>
      <w:bookmarkStart w:id="3" w:name="_Toc176269530"/>
      <w:r w:rsidRPr="003E4AF9">
        <w:rPr>
          <w:rFonts w:ascii="Arial Nova" w:hAnsi="Arial Nova" w:cs="Times New Roman"/>
          <w:color w:val="auto"/>
          <w:sz w:val="22"/>
          <w:szCs w:val="22"/>
        </w:rPr>
        <w:lastRenderedPageBreak/>
        <w:t>Background/Developmental Context</w:t>
      </w:r>
      <w:bookmarkEnd w:id="3"/>
    </w:p>
    <w:p w14:paraId="7D426D0A" w14:textId="25BA77CF" w:rsidR="00DD539A" w:rsidRPr="003E4AF9" w:rsidRDefault="00DD539A" w:rsidP="004B0397">
      <w:pPr>
        <w:jc w:val="both"/>
        <w:rPr>
          <w:rFonts w:ascii="Arial Nova" w:hAnsi="Arial Nova" w:cs="Times New Roman"/>
        </w:rPr>
      </w:pPr>
      <w:r w:rsidRPr="003E4AF9">
        <w:rPr>
          <w:rFonts w:ascii="Arial Nova" w:hAnsi="Arial Nova" w:cs="Times New Roman"/>
        </w:rPr>
        <w:t>Sustainable water management is a crucial national agenda for Somalia, as part of the nation-building efforts. Water plays a pivotal role in supporting livelihoods and various socio-economic activities. However, the availability of water for human consumption and productive use in Somalia is increasingly constrained due to climate variability, prolonged conflict, and the absence of institutions for proper development and management of water resources across the country. Climate change and environmental degradation further exacerbate the pressure on the limited resources. Therefore, it is imperative to strengthen the governance of the water sector for the proper development and management of water resources across the country.</w:t>
      </w:r>
    </w:p>
    <w:p w14:paraId="4B05EF0C" w14:textId="0613DA36" w:rsidR="004B0397" w:rsidRPr="003E4AF9" w:rsidRDefault="004B0397" w:rsidP="004B0397">
      <w:pPr>
        <w:pBdr>
          <w:top w:val="nil"/>
          <w:left w:val="nil"/>
          <w:bottom w:val="nil"/>
          <w:right w:val="nil"/>
          <w:between w:val="nil"/>
        </w:pBdr>
        <w:spacing w:before="280" w:after="280"/>
        <w:jc w:val="both"/>
        <w:rPr>
          <w:rFonts w:ascii="Arial Nova" w:hAnsi="Arial Nova" w:cs="Times New Roman"/>
        </w:rPr>
      </w:pPr>
      <w:r w:rsidRPr="003E4AF9">
        <w:rPr>
          <w:rFonts w:ascii="Arial Nova" w:hAnsi="Arial Nova"/>
        </w:rPr>
        <w:t>Access to water in Somalia is predominantly connected to land rights and tenure. With major concentrations of population and economic activity in water-scarce, conflict-ridden arid, and semi-arid areas, water crisis due to climate change threatens to reverse the gains in peace and development. Conflicts between farmers and pastoralists are common due to the lack of clear policies on water rights. Women</w:t>
      </w:r>
      <w:r w:rsidR="0078164C" w:rsidRPr="003E4AF9">
        <w:rPr>
          <w:rFonts w:ascii="Arial Nova" w:hAnsi="Arial Nova"/>
        </w:rPr>
        <w:t xml:space="preserve"> especially </w:t>
      </w:r>
      <w:r w:rsidR="007A747D" w:rsidRPr="003E4AF9">
        <w:rPr>
          <w:rFonts w:ascii="Arial Nova" w:hAnsi="Arial Nova" w:cs="Times New Roman"/>
        </w:rPr>
        <w:t xml:space="preserve">Internal Displaced </w:t>
      </w:r>
      <w:r w:rsidR="0078164C" w:rsidRPr="003E4AF9">
        <w:rPr>
          <w:rFonts w:ascii="Arial Nova" w:hAnsi="Arial Nova"/>
        </w:rPr>
        <w:t>and head</w:t>
      </w:r>
      <w:r w:rsidR="00F014B7" w:rsidRPr="003E4AF9">
        <w:rPr>
          <w:rFonts w:ascii="Arial Nova" w:hAnsi="Arial Nova"/>
        </w:rPr>
        <w:t>ed household,</w:t>
      </w:r>
      <w:r w:rsidRPr="003E4AF9">
        <w:rPr>
          <w:rFonts w:ascii="Arial Nova" w:hAnsi="Arial Nova"/>
        </w:rPr>
        <w:t xml:space="preserve"> girls</w:t>
      </w:r>
      <w:r w:rsidR="0078164C" w:rsidRPr="003E4AF9">
        <w:rPr>
          <w:rFonts w:ascii="Arial Nova" w:hAnsi="Arial Nova"/>
        </w:rPr>
        <w:t>, people with disabilities (PWD)</w:t>
      </w:r>
      <w:r w:rsidRPr="003E4AF9">
        <w:rPr>
          <w:rFonts w:ascii="Arial Nova" w:hAnsi="Arial Nova"/>
        </w:rPr>
        <w:t xml:space="preserve"> are particularly vulnerable as they hold the primary responsibilities to collect and store for drinking and household purposes. To build a safe future for all in Somalia, water security must be given higher priority in the national development agenda. As a major partner of the Government in water sector development, UNDP has been engaged to develop National Water Strategy of Somalia which was successfully launched last year. The implementation of the water strategy calls for a whole-of-government approach at the national and a community-</w:t>
      </w:r>
      <w:r w:rsidR="003C7EFF" w:rsidRPr="003E4AF9">
        <w:rPr>
          <w:rFonts w:ascii="Arial Nova" w:hAnsi="Arial Nova"/>
        </w:rPr>
        <w:t>based approach</w:t>
      </w:r>
      <w:r w:rsidRPr="003E4AF9">
        <w:rPr>
          <w:rFonts w:ascii="Arial Nova" w:hAnsi="Arial Nova"/>
        </w:rPr>
        <w:t xml:space="preserve"> at the local level.</w:t>
      </w:r>
    </w:p>
    <w:p w14:paraId="24084AC7" w14:textId="77777777" w:rsidR="00885776" w:rsidRPr="003E4AF9" w:rsidRDefault="00402D4E" w:rsidP="00872D47">
      <w:pPr>
        <w:pBdr>
          <w:top w:val="nil"/>
          <w:left w:val="nil"/>
          <w:bottom w:val="nil"/>
          <w:right w:val="nil"/>
          <w:between w:val="nil"/>
        </w:pBdr>
        <w:spacing w:after="0"/>
        <w:jc w:val="both"/>
        <w:rPr>
          <w:rFonts w:ascii="Arial Nova" w:hAnsi="Arial Nova" w:cs="Times New Roman"/>
        </w:rPr>
      </w:pPr>
      <w:r w:rsidRPr="003E4AF9">
        <w:rPr>
          <w:rFonts w:ascii="Arial Nova" w:hAnsi="Arial Nova" w:cs="Times New Roman"/>
        </w:rPr>
        <w:t xml:space="preserve">The Federal Government of Somalia is committed to ensuring that the water resources of the country are protected, conserved, sustainably developed, and preserved through proper management processes and negotiated allocations.  The strategic approach to this has been outlined in the country’s first National Water Resource Strategy, with the strategy being underpinned by a roadmap for implementation. </w:t>
      </w:r>
    </w:p>
    <w:p w14:paraId="6902FC49" w14:textId="77777777" w:rsidR="00885776" w:rsidRPr="003E4AF9" w:rsidRDefault="00402D4E" w:rsidP="00872D47">
      <w:pPr>
        <w:pStyle w:val="Heading2"/>
        <w:numPr>
          <w:ilvl w:val="0"/>
          <w:numId w:val="20"/>
        </w:numPr>
        <w:jc w:val="both"/>
        <w:rPr>
          <w:rFonts w:ascii="Arial Nova" w:hAnsi="Arial Nova" w:cs="Times New Roman"/>
          <w:color w:val="auto"/>
          <w:sz w:val="22"/>
          <w:szCs w:val="22"/>
        </w:rPr>
      </w:pPr>
      <w:bookmarkStart w:id="4" w:name="_1fob9te" w:colFirst="0" w:colLast="0"/>
      <w:bookmarkStart w:id="5" w:name="_Toc176269531"/>
      <w:bookmarkEnd w:id="4"/>
      <w:r w:rsidRPr="003E4AF9">
        <w:rPr>
          <w:rFonts w:ascii="Arial Nova" w:hAnsi="Arial Nova" w:cs="Times New Roman"/>
          <w:color w:val="auto"/>
          <w:sz w:val="22"/>
          <w:szCs w:val="22"/>
        </w:rPr>
        <w:t>Problem Diagnosis</w:t>
      </w:r>
      <w:bookmarkEnd w:id="5"/>
    </w:p>
    <w:p w14:paraId="360CC2CE" w14:textId="73EEB2B5" w:rsidR="00FE2525" w:rsidRPr="003E4AF9" w:rsidRDefault="00FE2525" w:rsidP="00872D47">
      <w:pPr>
        <w:pStyle w:val="Heading2"/>
        <w:jc w:val="both"/>
        <w:rPr>
          <w:rFonts w:ascii="Arial Nova" w:hAnsi="Arial Nova" w:cs="Times New Roman"/>
          <w:color w:val="auto"/>
          <w:sz w:val="22"/>
          <w:szCs w:val="22"/>
        </w:rPr>
      </w:pPr>
      <w:bookmarkStart w:id="6" w:name="_Toc176269532"/>
      <w:r w:rsidRPr="003E4AF9">
        <w:rPr>
          <w:rFonts w:ascii="Arial Nova" w:hAnsi="Arial Nova" w:cs="Times New Roman"/>
          <w:color w:val="auto"/>
          <w:sz w:val="22"/>
          <w:szCs w:val="22"/>
        </w:rPr>
        <w:t>B.1 Problem Statement</w:t>
      </w:r>
      <w:bookmarkEnd w:id="6"/>
    </w:p>
    <w:p w14:paraId="276517E0" w14:textId="46170D1B" w:rsidR="00C552F2" w:rsidRPr="003E4AF9" w:rsidRDefault="1924BE3A" w:rsidP="215EE513">
      <w:pPr>
        <w:pBdr>
          <w:top w:val="nil"/>
          <w:left w:val="nil"/>
          <w:bottom w:val="nil"/>
          <w:right w:val="nil"/>
          <w:between w:val="nil"/>
        </w:pBdr>
        <w:spacing w:after="0"/>
        <w:jc w:val="both"/>
        <w:rPr>
          <w:rFonts w:ascii="Arial Nova" w:hAnsi="Arial Nova" w:cs="Times New Roman"/>
        </w:rPr>
      </w:pPr>
      <w:r w:rsidRPr="003E4AF9">
        <w:rPr>
          <w:rFonts w:ascii="Arial Nova" w:hAnsi="Arial Nova" w:cs="Times New Roman"/>
        </w:rPr>
        <w:t>Somalia's arid climate, characterized by low and unpredictable rainfall, has led to a scarcity of freshwater resources</w:t>
      </w:r>
      <w:r w:rsidR="5207D60C" w:rsidRPr="003E4AF9">
        <w:rPr>
          <w:rFonts w:ascii="Arial Nova" w:hAnsi="Arial Nova" w:cs="Times New Roman"/>
        </w:rPr>
        <w:t>.</w:t>
      </w:r>
      <w:r w:rsidRPr="003E4AF9">
        <w:rPr>
          <w:rFonts w:ascii="Arial Nova" w:hAnsi="Arial Nova" w:cs="Times New Roman"/>
        </w:rPr>
        <w:t xml:space="preserve"> As a result of the civil war, a lack of community organisation and weak public institutions, water infrastructure has not been maintained or repaired and is extremely deteriorated. Lacking access to watering and irrigation infrastructure for agriculture and livestock is threatening the ability of these sectors to recover and respond to increasingly extreme and frequent droughts.</w:t>
      </w:r>
    </w:p>
    <w:p w14:paraId="10C60CCD" w14:textId="77777777" w:rsidR="00F04118" w:rsidRPr="003E4AF9" w:rsidRDefault="00F04118" w:rsidP="215EE513">
      <w:pPr>
        <w:pBdr>
          <w:top w:val="nil"/>
          <w:left w:val="nil"/>
          <w:bottom w:val="nil"/>
          <w:right w:val="nil"/>
          <w:between w:val="nil"/>
        </w:pBdr>
        <w:spacing w:after="0"/>
        <w:jc w:val="both"/>
        <w:rPr>
          <w:rFonts w:ascii="Arial Nova" w:hAnsi="Arial Nova" w:cs="Times New Roman"/>
        </w:rPr>
      </w:pPr>
    </w:p>
    <w:p w14:paraId="54848D93" w14:textId="39A0821D" w:rsidR="00F04118" w:rsidRPr="003E4AF9" w:rsidRDefault="00F04118" w:rsidP="00F04118">
      <w:pPr>
        <w:jc w:val="both"/>
        <w:rPr>
          <w:rFonts w:ascii="Arial Nova" w:hAnsi="Arial Nova" w:cs="Calibri"/>
        </w:rPr>
      </w:pPr>
      <w:r w:rsidRPr="003E4AF9">
        <w:rPr>
          <w:rFonts w:ascii="Arial Nova" w:hAnsi="Arial Nova" w:cs="Calibri"/>
        </w:rPr>
        <w:t xml:space="preserve">In Somalia, less than 30% of the population has access to clean water, making it the worst country among all the Arab states in terms of access to drinking water. During droughts, communities are forced to buy water from traditional water catchments known as </w:t>
      </w:r>
      <w:proofErr w:type="spellStart"/>
      <w:r w:rsidRPr="003E4AF9">
        <w:rPr>
          <w:rFonts w:ascii="Arial Nova" w:hAnsi="Arial Nova" w:cs="Calibri"/>
        </w:rPr>
        <w:t>berkads</w:t>
      </w:r>
      <w:proofErr w:type="spellEnd"/>
      <w:r w:rsidRPr="003E4AF9">
        <w:rPr>
          <w:rFonts w:ascii="Arial Nova" w:hAnsi="Arial Nova" w:cs="Calibri"/>
        </w:rPr>
        <w:t xml:space="preserve">. For rural households, getting water from these </w:t>
      </w:r>
      <w:proofErr w:type="spellStart"/>
      <w:r w:rsidRPr="003E4AF9">
        <w:rPr>
          <w:rFonts w:ascii="Arial Nova" w:hAnsi="Arial Nova" w:cs="Calibri"/>
        </w:rPr>
        <w:t>berkads</w:t>
      </w:r>
      <w:proofErr w:type="spellEnd"/>
      <w:r w:rsidRPr="003E4AF9">
        <w:rPr>
          <w:rFonts w:ascii="Arial Nova" w:hAnsi="Arial Nova" w:cs="Calibri"/>
        </w:rPr>
        <w:t xml:space="preserve"> can cost up to USD 6 per day. This is a significant burden for households, especially considering that 73% of the country's population </w:t>
      </w:r>
      <w:r w:rsidRPr="003E4AF9">
        <w:rPr>
          <w:rFonts w:ascii="Arial Nova" w:hAnsi="Arial Nova" w:cs="Calibri"/>
        </w:rPr>
        <w:lastRenderedPageBreak/>
        <w:t xml:space="preserve">lives below the poverty line and earns less than USD 1.25 per day. In addition to the financial strain, the </w:t>
      </w:r>
      <w:r w:rsidR="00A575BB">
        <w:rPr>
          <w:rFonts w:ascii="Arial Nova" w:hAnsi="Arial Nova" w:cs="Calibri"/>
        </w:rPr>
        <w:t>water facilities</w:t>
      </w:r>
      <w:r w:rsidRPr="003E4AF9">
        <w:rPr>
          <w:rFonts w:ascii="Arial Nova" w:hAnsi="Arial Nova" w:cs="Calibri"/>
        </w:rPr>
        <w:t xml:space="preserve"> are also located far from households, increasing the burden on women </w:t>
      </w:r>
      <w:r w:rsidR="009016CA" w:rsidRPr="003E4AF9">
        <w:rPr>
          <w:rFonts w:ascii="Arial Nova" w:hAnsi="Arial Nova" w:cs="Calibri"/>
        </w:rPr>
        <w:t>girls and boys</w:t>
      </w:r>
      <w:r w:rsidR="00A575BB">
        <w:rPr>
          <w:rFonts w:ascii="Arial Nova" w:hAnsi="Arial Nova" w:cs="Calibri"/>
        </w:rPr>
        <w:t xml:space="preserve"> </w:t>
      </w:r>
      <w:r w:rsidRPr="003E4AF9">
        <w:rPr>
          <w:rFonts w:ascii="Arial Nova" w:hAnsi="Arial Nova" w:cs="Calibri"/>
        </w:rPr>
        <w:t>who are responsible for fetching water. In rural Somali communities, fetching water can take up to an hour, and this trip is often required 5 to 6 times per day to meet the water needs of families and livestock.</w:t>
      </w:r>
    </w:p>
    <w:p w14:paraId="1473A897" w14:textId="77777777" w:rsidR="00C552F2" w:rsidRDefault="00C552F2" w:rsidP="00872D47">
      <w:pPr>
        <w:pBdr>
          <w:top w:val="nil"/>
          <w:left w:val="nil"/>
          <w:bottom w:val="nil"/>
          <w:right w:val="nil"/>
          <w:between w:val="nil"/>
        </w:pBdr>
        <w:spacing w:after="0"/>
        <w:jc w:val="both"/>
        <w:rPr>
          <w:rFonts w:ascii="Arial Nova" w:hAnsi="Arial Nova" w:cs="Times New Roman"/>
        </w:rPr>
      </w:pPr>
      <w:r w:rsidRPr="003E4AF9">
        <w:rPr>
          <w:rFonts w:ascii="Arial Nova" w:hAnsi="Arial Nova" w:cs="Times New Roman"/>
        </w:rPr>
        <w:t>The drought impact is reflected in the extent and nature of vulnerability and poverty and the increased risk of falling into poverty, losing autonomy and facing increased discrimination and marginalization. Droughts also negatively affect the traditional roles of older people, and perhaps more specifically their social position, as communities and power and support structures are dismantled, leaving older people with less influence and power.</w:t>
      </w:r>
    </w:p>
    <w:p w14:paraId="4A0E9B96" w14:textId="77777777" w:rsidR="007B6F51" w:rsidRDefault="007B6F51" w:rsidP="00872D47">
      <w:pPr>
        <w:pBdr>
          <w:top w:val="nil"/>
          <w:left w:val="nil"/>
          <w:bottom w:val="nil"/>
          <w:right w:val="nil"/>
          <w:between w:val="nil"/>
        </w:pBdr>
        <w:spacing w:after="0"/>
        <w:jc w:val="both"/>
        <w:rPr>
          <w:rFonts w:ascii="Arial Nova" w:hAnsi="Arial Nova" w:cs="Times New Roman"/>
        </w:rPr>
      </w:pPr>
    </w:p>
    <w:p w14:paraId="5C6EC7CA" w14:textId="77777777" w:rsidR="007B6F51" w:rsidRPr="007B6F51" w:rsidRDefault="007B6F51" w:rsidP="007B6F51">
      <w:pPr>
        <w:pBdr>
          <w:top w:val="nil"/>
          <w:left w:val="nil"/>
          <w:bottom w:val="nil"/>
          <w:right w:val="nil"/>
          <w:between w:val="nil"/>
        </w:pBdr>
        <w:spacing w:after="0"/>
        <w:jc w:val="both"/>
        <w:rPr>
          <w:rFonts w:ascii="Arial Nova" w:hAnsi="Arial Nova" w:cs="Times New Roman"/>
          <w:lang w:val="en-US"/>
        </w:rPr>
      </w:pPr>
      <w:r w:rsidRPr="007B6F51">
        <w:rPr>
          <w:rFonts w:ascii="Arial Nova" w:hAnsi="Arial Nova" w:cs="Times New Roman"/>
          <w:lang w:val="en-US"/>
        </w:rPr>
        <w:t>In Somalia, the urgent need to support drought-affected communities with robust water infrastructure and facilities cannot be overstated. Prolonged periods of drought have severely compromised access to clean water, exacerbating food insecurity and threatening the livelihoods of vulnerable populations. Establishing and enhancing water infrastructure, such as boreholes and water distribution systems, is critical to ensuring that these communities have reliable access to safe drinking water. This support not only addresses immediate health needs but also fosters resilience against future climate challenges, enabling communities to stabilize their livelihoods and improve their overall well-being in the face of recurrent droughts. Immediate action is essential to mitigate the ongoing humanitarian crisis and promote sustainable development in the region.</w:t>
      </w:r>
    </w:p>
    <w:p w14:paraId="472B729D" w14:textId="77777777" w:rsidR="007B6F51" w:rsidRPr="003E4AF9" w:rsidRDefault="007B6F51" w:rsidP="00872D47">
      <w:pPr>
        <w:pBdr>
          <w:top w:val="nil"/>
          <w:left w:val="nil"/>
          <w:bottom w:val="nil"/>
          <w:right w:val="nil"/>
          <w:between w:val="nil"/>
        </w:pBdr>
        <w:spacing w:after="0"/>
        <w:jc w:val="both"/>
        <w:rPr>
          <w:rFonts w:ascii="Arial Nova" w:hAnsi="Arial Nova" w:cs="Times New Roman"/>
        </w:rPr>
      </w:pPr>
    </w:p>
    <w:p w14:paraId="23F89AB8" w14:textId="77777777" w:rsidR="00FA38AA" w:rsidRDefault="00FA38AA" w:rsidP="00FA38AA">
      <w:pPr>
        <w:pBdr>
          <w:top w:val="nil"/>
          <w:left w:val="nil"/>
          <w:bottom w:val="nil"/>
          <w:right w:val="nil"/>
          <w:between w:val="nil"/>
        </w:pBdr>
        <w:spacing w:after="0"/>
        <w:jc w:val="both"/>
        <w:rPr>
          <w:rFonts w:ascii="Arial Nova" w:hAnsi="Arial Nova" w:cs="Times New Roman"/>
          <w:lang w:val="en-US"/>
        </w:rPr>
      </w:pPr>
      <w:r w:rsidRPr="00555FFA">
        <w:rPr>
          <w:rFonts w:ascii="Arial Nova" w:hAnsi="Arial Nova" w:cs="Times New Roman"/>
          <w:lang w:val="en-US"/>
        </w:rPr>
        <w:t>The use of shallow tubewells for water supply in drought-prone communities in Somalia is inadequate for ensuring year-round access to water. These tubewells often fail to provide a reliable source during extended dry periods, leaving vulnerable communities at risk of water scarcity. In contrast, well drilling or the installation of boreholes is recommended as a more sustainable alternative. Boreholes tap into deeper aquifers, ensuring a consistent and dependable water supply, even in times of prolonged drought. This approach not only meets the immediate needs of the communities but also supports their long-term resilience against climate variability, thereby safeguarding their health and livelihoods.</w:t>
      </w:r>
    </w:p>
    <w:p w14:paraId="35E25C0D" w14:textId="77777777" w:rsidR="007925D3" w:rsidRDefault="007925D3" w:rsidP="00FA38AA">
      <w:pPr>
        <w:pBdr>
          <w:top w:val="nil"/>
          <w:left w:val="nil"/>
          <w:bottom w:val="nil"/>
          <w:right w:val="nil"/>
          <w:between w:val="nil"/>
        </w:pBdr>
        <w:spacing w:after="0"/>
        <w:jc w:val="both"/>
        <w:rPr>
          <w:rFonts w:ascii="Arial Nova" w:hAnsi="Arial Nova" w:cs="Times New Roman"/>
          <w:lang w:val="en-US"/>
        </w:rPr>
      </w:pPr>
    </w:p>
    <w:p w14:paraId="33F5F478" w14:textId="77777777" w:rsidR="007925D3" w:rsidRDefault="007925D3" w:rsidP="007925D3">
      <w:pPr>
        <w:pBdr>
          <w:top w:val="nil"/>
          <w:left w:val="nil"/>
          <w:bottom w:val="nil"/>
          <w:right w:val="nil"/>
          <w:between w:val="nil"/>
        </w:pBdr>
        <w:spacing w:after="0"/>
        <w:jc w:val="both"/>
        <w:rPr>
          <w:rFonts w:ascii="Arial Nova" w:hAnsi="Arial Nova" w:cs="Times New Roman"/>
        </w:rPr>
      </w:pPr>
      <w:r w:rsidRPr="003E4AF9">
        <w:rPr>
          <w:rFonts w:ascii="Arial Nova" w:hAnsi="Arial Nova" w:cs="Times New Roman"/>
        </w:rPr>
        <w:t>The National Water Resources Strategy (NWRS) requires a phased approach to achieve sustainable outcomes in Somalia. A roadmap has been developed to outline key priorities, actions, roles, responsibilities, and targets. The roadmap emphasizes the need for cooperative platforms to support and guide actions, oversee progress, and evaluate outcomes. Efforts in the water sector have been fragmented, lacking alignment and consistency. A focus on appropriate governance and involvement of key stakeholders is essential to ensure coherence and capacity building in Somalia. While coordinated efforts in project implementation are crucial, there remains a need to address water sector governance challenges. The NWRS roadmap prioritizes addressing the governance framework to establish sustainable management and development outcomes.  </w:t>
      </w:r>
    </w:p>
    <w:p w14:paraId="33007785" w14:textId="77777777" w:rsidR="007925D3" w:rsidRPr="00555FFA" w:rsidRDefault="007925D3" w:rsidP="00FA38AA">
      <w:pPr>
        <w:pBdr>
          <w:top w:val="nil"/>
          <w:left w:val="nil"/>
          <w:bottom w:val="nil"/>
          <w:right w:val="nil"/>
          <w:between w:val="nil"/>
        </w:pBdr>
        <w:spacing w:after="0"/>
        <w:jc w:val="both"/>
        <w:rPr>
          <w:rFonts w:ascii="Arial Nova" w:hAnsi="Arial Nova" w:cs="Times New Roman"/>
          <w:lang w:val="en-US"/>
        </w:rPr>
      </w:pPr>
    </w:p>
    <w:p w14:paraId="69E5184B" w14:textId="77777777" w:rsidR="00FA38AA" w:rsidRPr="003E4AF9" w:rsidRDefault="00FA38AA" w:rsidP="00872D47">
      <w:pPr>
        <w:pBdr>
          <w:top w:val="nil"/>
          <w:left w:val="nil"/>
          <w:bottom w:val="nil"/>
          <w:right w:val="nil"/>
          <w:between w:val="nil"/>
        </w:pBdr>
        <w:spacing w:after="0"/>
        <w:jc w:val="both"/>
        <w:rPr>
          <w:rFonts w:ascii="Arial Nova" w:hAnsi="Arial Nova" w:cs="Times New Roman"/>
        </w:rPr>
      </w:pPr>
    </w:p>
    <w:p w14:paraId="3970625F" w14:textId="6983AFF7" w:rsidR="00885776" w:rsidRPr="003E4AF9" w:rsidRDefault="00FE2525" w:rsidP="00872D47">
      <w:pPr>
        <w:pStyle w:val="Heading2"/>
        <w:jc w:val="both"/>
        <w:rPr>
          <w:rFonts w:ascii="Arial Nova" w:hAnsi="Arial Nova" w:cs="Times New Roman"/>
          <w:color w:val="auto"/>
          <w:sz w:val="22"/>
          <w:szCs w:val="22"/>
        </w:rPr>
      </w:pPr>
      <w:bookmarkStart w:id="7" w:name="_Toc176269533"/>
      <w:r w:rsidRPr="003E4AF9">
        <w:rPr>
          <w:rFonts w:ascii="Arial Nova" w:hAnsi="Arial Nova" w:cs="Times New Roman"/>
          <w:color w:val="auto"/>
          <w:sz w:val="22"/>
          <w:szCs w:val="22"/>
        </w:rPr>
        <w:lastRenderedPageBreak/>
        <w:t xml:space="preserve">C.1 </w:t>
      </w:r>
      <w:r w:rsidR="00A41DF0" w:rsidRPr="003E4AF9">
        <w:rPr>
          <w:rFonts w:ascii="Arial Nova" w:hAnsi="Arial Nova" w:cs="Times New Roman"/>
          <w:color w:val="auto"/>
          <w:sz w:val="22"/>
          <w:szCs w:val="22"/>
        </w:rPr>
        <w:t>Project justification</w:t>
      </w:r>
      <w:bookmarkEnd w:id="7"/>
    </w:p>
    <w:p w14:paraId="087B9C60" w14:textId="4A495638" w:rsidR="00B22DB7" w:rsidRPr="0026755C" w:rsidRDefault="00B22DB7" w:rsidP="00B22DB7">
      <w:pPr>
        <w:pBdr>
          <w:top w:val="nil"/>
          <w:left w:val="nil"/>
          <w:bottom w:val="nil"/>
          <w:right w:val="nil"/>
          <w:between w:val="nil"/>
        </w:pBdr>
        <w:spacing w:after="0"/>
        <w:jc w:val="both"/>
        <w:rPr>
          <w:rFonts w:ascii="Arial Nova" w:hAnsi="Arial Nova" w:cs="Times New Roman"/>
          <w:lang w:val="en-US"/>
        </w:rPr>
      </w:pPr>
      <w:r w:rsidRPr="0026755C">
        <w:rPr>
          <w:rFonts w:ascii="Arial Nova" w:hAnsi="Arial Nova" w:cs="Times New Roman"/>
          <w:lang w:val="en-US"/>
        </w:rPr>
        <w:t xml:space="preserve">The severe and recurrent droughts in Somalia have created a dire need for access to sustainable water resources, particularly in the most affected communities. Traditional water sources have become increasingly unreliable, leading to severe health and economic implications for vulnerable populations. This project is designed to address these critical challenges by providing well drilling services and promoting sustainable water governance. By enhancing access to sustainable water resources through the construction of boreholes, </w:t>
      </w:r>
      <w:r w:rsidR="00E60AAF">
        <w:rPr>
          <w:rFonts w:ascii="Arial Nova" w:hAnsi="Arial Nova" w:cs="Times New Roman"/>
          <w:lang w:val="en-US"/>
        </w:rPr>
        <w:t xml:space="preserve">the project </w:t>
      </w:r>
      <w:r w:rsidRPr="0026755C">
        <w:rPr>
          <w:rFonts w:ascii="Arial Nova" w:hAnsi="Arial Nova" w:cs="Times New Roman"/>
          <w:lang w:val="en-US"/>
        </w:rPr>
        <w:t>seek</w:t>
      </w:r>
      <w:r w:rsidR="00E60AAF">
        <w:rPr>
          <w:rFonts w:ascii="Arial Nova" w:hAnsi="Arial Nova" w:cs="Times New Roman"/>
          <w:lang w:val="en-US"/>
        </w:rPr>
        <w:t>s</w:t>
      </w:r>
      <w:r w:rsidRPr="0026755C">
        <w:rPr>
          <w:rFonts w:ascii="Arial Nova" w:hAnsi="Arial Nova" w:cs="Times New Roman"/>
          <w:lang w:val="en-US"/>
        </w:rPr>
        <w:t xml:space="preserve"> to mitigate water scarcity and improve the overall quality of life in drought-affected areas. The outcomes not only involve immediate access to water but also contribute to community resilience by empowering local governance structures and ensuring long-term sustainability.</w:t>
      </w:r>
    </w:p>
    <w:p w14:paraId="4364F232" w14:textId="77777777" w:rsidR="003E5706" w:rsidRDefault="003E5706" w:rsidP="215EE513">
      <w:pPr>
        <w:pBdr>
          <w:top w:val="nil"/>
          <w:left w:val="nil"/>
          <w:bottom w:val="nil"/>
          <w:right w:val="nil"/>
          <w:between w:val="nil"/>
        </w:pBdr>
        <w:spacing w:after="0"/>
        <w:jc w:val="both"/>
        <w:rPr>
          <w:rFonts w:ascii="Arial Nova" w:hAnsi="Arial Nova" w:cs="Times New Roman"/>
        </w:rPr>
      </w:pPr>
    </w:p>
    <w:p w14:paraId="768D529E" w14:textId="5E804A55" w:rsidR="0008132C" w:rsidRDefault="6375FBF2" w:rsidP="215EE513">
      <w:pPr>
        <w:pBdr>
          <w:top w:val="nil"/>
          <w:left w:val="nil"/>
          <w:bottom w:val="nil"/>
          <w:right w:val="nil"/>
          <w:between w:val="nil"/>
        </w:pBdr>
        <w:spacing w:after="0"/>
        <w:jc w:val="both"/>
        <w:rPr>
          <w:rFonts w:ascii="Arial Nova" w:hAnsi="Arial Nova" w:cs="Times New Roman"/>
        </w:rPr>
      </w:pPr>
      <w:r w:rsidRPr="003E4AF9">
        <w:rPr>
          <w:rFonts w:ascii="Arial Nova" w:hAnsi="Arial Nova" w:cs="Times New Roman"/>
        </w:rPr>
        <w:t xml:space="preserve">The project will complement </w:t>
      </w:r>
      <w:r w:rsidR="00AF71A5" w:rsidRPr="003E4AF9">
        <w:rPr>
          <w:rFonts w:ascii="Arial Nova" w:hAnsi="Arial Nova" w:cs="Times New Roman"/>
        </w:rPr>
        <w:t xml:space="preserve">and build on </w:t>
      </w:r>
      <w:r w:rsidR="008F23B9" w:rsidRPr="003E4AF9">
        <w:rPr>
          <w:rFonts w:ascii="Arial Nova" w:hAnsi="Arial Nova" w:cs="Times New Roman"/>
        </w:rPr>
        <w:t xml:space="preserve">the recently </w:t>
      </w:r>
      <w:r w:rsidRPr="003E4AF9">
        <w:rPr>
          <w:rFonts w:ascii="Arial Nova" w:hAnsi="Arial Nova" w:cs="Times New Roman"/>
        </w:rPr>
        <w:t xml:space="preserve">completed </w:t>
      </w:r>
      <w:r w:rsidR="008F23B9" w:rsidRPr="003E4AF9">
        <w:rPr>
          <w:rFonts w:ascii="Arial Nova" w:hAnsi="Arial Nova" w:cs="Times New Roman"/>
        </w:rPr>
        <w:t>GEF/LDCF supported Integrated Water Resources Management (IWRM) Project</w:t>
      </w:r>
      <w:r w:rsidRPr="003E4AF9">
        <w:rPr>
          <w:rFonts w:ascii="Arial Nova" w:hAnsi="Arial Nova" w:cs="Times New Roman"/>
        </w:rPr>
        <w:t xml:space="preserve">, with a focus on increasing resilience and adaptation to climate change impacts, conservation of biodiversity and sustainable use of natural resources to achieve land degradation neutrality. </w:t>
      </w:r>
      <w:r w:rsidR="00504863">
        <w:rPr>
          <w:rFonts w:ascii="Arial Nova" w:hAnsi="Arial Nova" w:cs="Times New Roman"/>
        </w:rPr>
        <w:t xml:space="preserve">In promoting peace- positive </w:t>
      </w:r>
      <w:r w:rsidR="005056C4">
        <w:rPr>
          <w:rFonts w:ascii="Arial Nova" w:hAnsi="Arial Nova" w:cs="Times New Roman"/>
        </w:rPr>
        <w:t>and climate a</w:t>
      </w:r>
      <w:r w:rsidRPr="003E4AF9">
        <w:rPr>
          <w:rFonts w:ascii="Arial Nova" w:hAnsi="Arial Nova" w:cs="Times New Roman"/>
        </w:rPr>
        <w:t>dapt</w:t>
      </w:r>
      <w:r w:rsidR="005056C4">
        <w:rPr>
          <w:rFonts w:ascii="Arial Nova" w:hAnsi="Arial Nova" w:cs="Times New Roman"/>
        </w:rPr>
        <w:t xml:space="preserve">ive solutions, </w:t>
      </w:r>
      <w:r w:rsidRPr="003E4AF9">
        <w:rPr>
          <w:rFonts w:ascii="Arial Nova" w:hAnsi="Arial Nova" w:cs="Times New Roman"/>
        </w:rPr>
        <w:t>the project will invest in sustainable water management for improve</w:t>
      </w:r>
      <w:r w:rsidR="00BF2AD5">
        <w:rPr>
          <w:rFonts w:ascii="Arial Nova" w:hAnsi="Arial Nova" w:cs="Times New Roman"/>
        </w:rPr>
        <w:t xml:space="preserve">d access to water by the </w:t>
      </w:r>
      <w:r w:rsidRPr="003E4AF9">
        <w:rPr>
          <w:rFonts w:ascii="Arial Nova" w:hAnsi="Arial Nova" w:cs="Times New Roman"/>
        </w:rPr>
        <w:t xml:space="preserve">most vulnerable rural communities, especially </w:t>
      </w:r>
      <w:r w:rsidR="733F8799" w:rsidRPr="003E4AF9">
        <w:rPr>
          <w:rFonts w:ascii="Arial Nova" w:hAnsi="Arial Nova" w:cs="Times New Roman"/>
        </w:rPr>
        <w:t>women</w:t>
      </w:r>
      <w:r w:rsidR="007A747D" w:rsidRPr="003E4AF9">
        <w:rPr>
          <w:rFonts w:ascii="Arial Nova" w:hAnsi="Arial Nova" w:cs="Times New Roman"/>
        </w:rPr>
        <w:t xml:space="preserve"> headed household</w:t>
      </w:r>
      <w:r w:rsidR="733F8799" w:rsidRPr="003E4AF9">
        <w:rPr>
          <w:rFonts w:ascii="Arial Nova" w:hAnsi="Arial Nova" w:cs="Times New Roman"/>
        </w:rPr>
        <w:t>,</w:t>
      </w:r>
      <w:r w:rsidR="75656083" w:rsidRPr="003E4AF9">
        <w:rPr>
          <w:rFonts w:ascii="Arial Nova" w:hAnsi="Arial Nova" w:cs="Times New Roman"/>
        </w:rPr>
        <w:t xml:space="preserve"> people </w:t>
      </w:r>
      <w:r w:rsidR="54EE69C8" w:rsidRPr="003E4AF9">
        <w:rPr>
          <w:rFonts w:ascii="Arial Nova" w:hAnsi="Arial Nova" w:cs="Times New Roman"/>
        </w:rPr>
        <w:t>with disabilities</w:t>
      </w:r>
      <w:r w:rsidR="00807F35" w:rsidRPr="003E4AF9">
        <w:rPr>
          <w:rFonts w:ascii="Arial Nova" w:hAnsi="Arial Nova" w:cs="Times New Roman"/>
        </w:rPr>
        <w:t xml:space="preserve"> (PWD)</w:t>
      </w:r>
      <w:r w:rsidR="75656083" w:rsidRPr="003E4AF9">
        <w:rPr>
          <w:rFonts w:ascii="Arial Nova" w:hAnsi="Arial Nova" w:cs="Times New Roman"/>
        </w:rPr>
        <w:t>, Intern</w:t>
      </w:r>
      <w:r w:rsidR="00FB2797" w:rsidRPr="003E4AF9">
        <w:rPr>
          <w:rFonts w:ascii="Arial Nova" w:hAnsi="Arial Nova" w:cs="Times New Roman"/>
        </w:rPr>
        <w:t>al</w:t>
      </w:r>
      <w:r w:rsidR="75656083" w:rsidRPr="003E4AF9">
        <w:rPr>
          <w:rFonts w:ascii="Arial Nova" w:hAnsi="Arial Nova" w:cs="Times New Roman"/>
        </w:rPr>
        <w:t xml:space="preserve"> </w:t>
      </w:r>
      <w:r w:rsidR="736BC796" w:rsidRPr="003E4AF9">
        <w:rPr>
          <w:rFonts w:ascii="Arial Nova" w:hAnsi="Arial Nova" w:cs="Times New Roman"/>
        </w:rPr>
        <w:t>Displaced</w:t>
      </w:r>
      <w:r w:rsidR="75656083" w:rsidRPr="003E4AF9">
        <w:rPr>
          <w:rFonts w:ascii="Arial Nova" w:hAnsi="Arial Nova" w:cs="Times New Roman"/>
        </w:rPr>
        <w:t xml:space="preserve"> People (IDP), </w:t>
      </w:r>
      <w:r w:rsidR="79B0AF45" w:rsidRPr="003E4AF9">
        <w:rPr>
          <w:rFonts w:ascii="Arial Nova" w:hAnsi="Arial Nova" w:cs="Times New Roman"/>
        </w:rPr>
        <w:t xml:space="preserve">minority groups </w:t>
      </w:r>
      <w:r w:rsidR="000D0445" w:rsidRPr="003E4AF9">
        <w:rPr>
          <w:rFonts w:ascii="Arial Nova" w:hAnsi="Arial Nova" w:cs="Times New Roman"/>
        </w:rPr>
        <w:t>and youth</w:t>
      </w:r>
      <w:r w:rsidRPr="003E4AF9">
        <w:rPr>
          <w:rFonts w:ascii="Arial Nova" w:hAnsi="Arial Nova" w:cs="Times New Roman"/>
        </w:rPr>
        <w:t xml:space="preserve">. </w:t>
      </w:r>
    </w:p>
    <w:p w14:paraId="4FA5C684" w14:textId="1B6CF794" w:rsidR="729375DB" w:rsidRDefault="729375DB" w:rsidP="729375DB">
      <w:pPr>
        <w:pBdr>
          <w:top w:val="nil"/>
          <w:left w:val="nil"/>
          <w:bottom w:val="nil"/>
          <w:right w:val="nil"/>
          <w:between w:val="nil"/>
        </w:pBdr>
        <w:spacing w:after="0"/>
        <w:jc w:val="both"/>
        <w:rPr>
          <w:rFonts w:ascii="Arial Nova" w:hAnsi="Arial Nova" w:cs="Times New Roman"/>
        </w:rPr>
      </w:pPr>
    </w:p>
    <w:p w14:paraId="2EC2C3B4" w14:textId="6D16BE46" w:rsidR="02942C53" w:rsidRPr="004D77BC" w:rsidRDefault="43E71070" w:rsidP="004D77BC">
      <w:pPr>
        <w:pStyle w:val="Heading2"/>
        <w:jc w:val="both"/>
        <w:rPr>
          <w:rFonts w:ascii="Arial Nova" w:hAnsi="Arial Nova" w:cs="Times New Roman"/>
          <w:color w:val="auto"/>
          <w:sz w:val="22"/>
          <w:szCs w:val="22"/>
        </w:rPr>
      </w:pPr>
      <w:bookmarkStart w:id="8" w:name="_Toc176269534"/>
      <w:r w:rsidRPr="004D77BC">
        <w:rPr>
          <w:rFonts w:ascii="Arial Nova" w:hAnsi="Arial Nova" w:cs="Times New Roman"/>
          <w:color w:val="auto"/>
          <w:sz w:val="22"/>
          <w:szCs w:val="22"/>
        </w:rPr>
        <w:t>C</w:t>
      </w:r>
      <w:r w:rsidR="004D77BC">
        <w:rPr>
          <w:rFonts w:ascii="Arial Nova" w:hAnsi="Arial Nova" w:cs="Times New Roman"/>
          <w:color w:val="auto"/>
          <w:sz w:val="22"/>
          <w:szCs w:val="22"/>
        </w:rPr>
        <w:t>.</w:t>
      </w:r>
      <w:r w:rsidRPr="004D77BC">
        <w:rPr>
          <w:rFonts w:ascii="Arial Nova" w:hAnsi="Arial Nova" w:cs="Times New Roman"/>
          <w:color w:val="auto"/>
          <w:sz w:val="22"/>
          <w:szCs w:val="22"/>
        </w:rPr>
        <w:t xml:space="preserve">2 </w:t>
      </w:r>
      <w:r w:rsidR="02942C53" w:rsidRPr="004D77BC">
        <w:rPr>
          <w:rFonts w:ascii="Arial Nova" w:hAnsi="Arial Nova" w:cs="Times New Roman"/>
          <w:color w:val="auto"/>
          <w:sz w:val="22"/>
          <w:szCs w:val="22"/>
        </w:rPr>
        <w:t>Project Location and sites</w:t>
      </w:r>
      <w:bookmarkEnd w:id="8"/>
      <w:r w:rsidR="02942C53" w:rsidRPr="004D77BC">
        <w:rPr>
          <w:rFonts w:ascii="Arial Nova" w:hAnsi="Arial Nova" w:cs="Times New Roman"/>
          <w:color w:val="auto"/>
          <w:sz w:val="22"/>
          <w:szCs w:val="22"/>
        </w:rPr>
        <w:t xml:space="preserve"> </w:t>
      </w:r>
    </w:p>
    <w:p w14:paraId="75593593" w14:textId="77777777" w:rsidR="00A12064" w:rsidRDefault="00A12064" w:rsidP="550F7B1F">
      <w:pPr>
        <w:pBdr>
          <w:top w:val="nil"/>
          <w:left w:val="nil"/>
          <w:bottom w:val="nil"/>
          <w:right w:val="nil"/>
          <w:between w:val="nil"/>
        </w:pBdr>
        <w:spacing w:after="0"/>
        <w:jc w:val="both"/>
        <w:rPr>
          <w:rFonts w:ascii="Arial Nova" w:hAnsi="Arial Nova" w:cs="Times New Roman"/>
        </w:rPr>
      </w:pPr>
    </w:p>
    <w:tbl>
      <w:tblPr>
        <w:tblW w:w="9680" w:type="dxa"/>
        <w:tblLook w:val="04A0" w:firstRow="1" w:lastRow="0" w:firstColumn="1" w:lastColumn="0" w:noHBand="0" w:noVBand="1"/>
      </w:tblPr>
      <w:tblGrid>
        <w:gridCol w:w="960"/>
        <w:gridCol w:w="1357"/>
        <w:gridCol w:w="1190"/>
        <w:gridCol w:w="1240"/>
        <w:gridCol w:w="3880"/>
        <w:gridCol w:w="1320"/>
      </w:tblGrid>
      <w:tr w:rsidR="00A12064" w:rsidRPr="00A12064" w14:paraId="61780594" w14:textId="77777777" w:rsidTr="00A12064">
        <w:trPr>
          <w:trHeight w:val="480"/>
        </w:trPr>
        <w:tc>
          <w:tcPr>
            <w:tcW w:w="960" w:type="dxa"/>
            <w:tcBorders>
              <w:top w:val="single" w:sz="8" w:space="0" w:color="auto"/>
              <w:left w:val="single" w:sz="8" w:space="0" w:color="auto"/>
              <w:bottom w:val="nil"/>
              <w:right w:val="single" w:sz="4" w:space="0" w:color="auto"/>
            </w:tcBorders>
            <w:shd w:val="clear" w:color="auto" w:fill="auto"/>
            <w:noWrap/>
            <w:vAlign w:val="center"/>
            <w:hideMark/>
          </w:tcPr>
          <w:p w14:paraId="2CAAB0A6" w14:textId="77777777" w:rsidR="00A12064" w:rsidRPr="00A12064" w:rsidRDefault="00A12064" w:rsidP="00A12064">
            <w:pPr>
              <w:spacing w:after="0" w:line="240" w:lineRule="auto"/>
              <w:jc w:val="center"/>
              <w:rPr>
                <w:rFonts w:ascii="Calibri" w:eastAsia="Times New Roman" w:hAnsi="Calibri" w:cs="Calibri"/>
                <w:b/>
                <w:bCs/>
                <w:color w:val="000000"/>
                <w:sz w:val="32"/>
                <w:szCs w:val="32"/>
                <w:lang w:val="en-US" w:eastAsia="en-US"/>
              </w:rPr>
            </w:pPr>
            <w:r w:rsidRPr="00A12064">
              <w:rPr>
                <w:rFonts w:ascii="Calibri" w:eastAsia="Times New Roman" w:hAnsi="Calibri" w:cs="Calibri"/>
                <w:b/>
                <w:bCs/>
                <w:color w:val="000000"/>
                <w:sz w:val="32"/>
                <w:szCs w:val="32"/>
                <w:lang w:val="en-US" w:eastAsia="en-US"/>
              </w:rPr>
              <w:t>SN</w:t>
            </w:r>
          </w:p>
        </w:tc>
        <w:tc>
          <w:tcPr>
            <w:tcW w:w="1240" w:type="dxa"/>
            <w:tcBorders>
              <w:top w:val="single" w:sz="8" w:space="0" w:color="auto"/>
              <w:left w:val="nil"/>
              <w:bottom w:val="nil"/>
              <w:right w:val="single" w:sz="4" w:space="0" w:color="auto"/>
            </w:tcBorders>
            <w:shd w:val="clear" w:color="auto" w:fill="auto"/>
            <w:noWrap/>
            <w:vAlign w:val="center"/>
            <w:hideMark/>
          </w:tcPr>
          <w:p w14:paraId="2B47A114" w14:textId="77777777" w:rsidR="00A12064" w:rsidRPr="00A12064" w:rsidRDefault="00A12064" w:rsidP="00A12064">
            <w:pPr>
              <w:spacing w:after="0" w:line="240" w:lineRule="auto"/>
              <w:jc w:val="center"/>
              <w:rPr>
                <w:rFonts w:ascii="Calibri" w:eastAsia="Times New Roman" w:hAnsi="Calibri" w:cs="Calibri"/>
                <w:b/>
                <w:bCs/>
                <w:color w:val="000000"/>
                <w:sz w:val="32"/>
                <w:szCs w:val="32"/>
                <w:lang w:val="en-US" w:eastAsia="en-US"/>
              </w:rPr>
            </w:pPr>
            <w:r w:rsidRPr="00A12064">
              <w:rPr>
                <w:rFonts w:ascii="Calibri" w:eastAsia="Times New Roman" w:hAnsi="Calibri" w:cs="Calibri"/>
                <w:b/>
                <w:bCs/>
                <w:color w:val="000000"/>
                <w:sz w:val="32"/>
                <w:szCs w:val="32"/>
                <w:lang w:val="en-US" w:eastAsia="en-US"/>
              </w:rPr>
              <w:t>Site</w:t>
            </w:r>
          </w:p>
        </w:tc>
        <w:tc>
          <w:tcPr>
            <w:tcW w:w="1040" w:type="dxa"/>
            <w:tcBorders>
              <w:top w:val="single" w:sz="8" w:space="0" w:color="auto"/>
              <w:left w:val="nil"/>
              <w:bottom w:val="nil"/>
              <w:right w:val="single" w:sz="4" w:space="0" w:color="auto"/>
            </w:tcBorders>
            <w:shd w:val="clear" w:color="auto" w:fill="auto"/>
            <w:noWrap/>
            <w:vAlign w:val="center"/>
            <w:hideMark/>
          </w:tcPr>
          <w:p w14:paraId="75FB4EC2" w14:textId="77777777" w:rsidR="00A12064" w:rsidRPr="00A12064" w:rsidRDefault="00A12064" w:rsidP="00A12064">
            <w:pPr>
              <w:spacing w:after="0" w:line="240" w:lineRule="auto"/>
              <w:jc w:val="center"/>
              <w:rPr>
                <w:rFonts w:ascii="Calibri" w:eastAsia="Times New Roman" w:hAnsi="Calibri" w:cs="Calibri"/>
                <w:b/>
                <w:bCs/>
                <w:color w:val="000000"/>
                <w:sz w:val="32"/>
                <w:szCs w:val="32"/>
                <w:lang w:val="en-US" w:eastAsia="en-US"/>
              </w:rPr>
            </w:pPr>
            <w:r w:rsidRPr="00A12064">
              <w:rPr>
                <w:rFonts w:ascii="Calibri" w:eastAsia="Times New Roman" w:hAnsi="Calibri" w:cs="Calibri"/>
                <w:b/>
                <w:bCs/>
                <w:color w:val="000000"/>
                <w:sz w:val="32"/>
                <w:szCs w:val="32"/>
                <w:lang w:val="en-US" w:eastAsia="en-US"/>
              </w:rPr>
              <w:t>District</w:t>
            </w:r>
          </w:p>
        </w:tc>
        <w:tc>
          <w:tcPr>
            <w:tcW w:w="1240" w:type="dxa"/>
            <w:tcBorders>
              <w:top w:val="single" w:sz="8" w:space="0" w:color="auto"/>
              <w:left w:val="nil"/>
              <w:bottom w:val="nil"/>
              <w:right w:val="single" w:sz="4" w:space="0" w:color="auto"/>
            </w:tcBorders>
            <w:shd w:val="clear" w:color="auto" w:fill="auto"/>
            <w:noWrap/>
            <w:vAlign w:val="center"/>
            <w:hideMark/>
          </w:tcPr>
          <w:p w14:paraId="45096828" w14:textId="77777777" w:rsidR="00A12064" w:rsidRPr="00A12064" w:rsidRDefault="00A12064" w:rsidP="00A12064">
            <w:pPr>
              <w:spacing w:after="0" w:line="240" w:lineRule="auto"/>
              <w:jc w:val="center"/>
              <w:rPr>
                <w:rFonts w:ascii="Calibri" w:eastAsia="Times New Roman" w:hAnsi="Calibri" w:cs="Calibri"/>
                <w:b/>
                <w:bCs/>
                <w:color w:val="000000"/>
                <w:sz w:val="32"/>
                <w:szCs w:val="32"/>
                <w:lang w:val="en-US" w:eastAsia="en-US"/>
              </w:rPr>
            </w:pPr>
            <w:r w:rsidRPr="00A12064">
              <w:rPr>
                <w:rFonts w:ascii="Calibri" w:eastAsia="Times New Roman" w:hAnsi="Calibri" w:cs="Calibri"/>
                <w:b/>
                <w:bCs/>
                <w:color w:val="000000"/>
                <w:sz w:val="32"/>
                <w:szCs w:val="32"/>
                <w:lang w:val="en-US" w:eastAsia="en-US"/>
              </w:rPr>
              <w:t>Region</w:t>
            </w:r>
          </w:p>
        </w:tc>
        <w:tc>
          <w:tcPr>
            <w:tcW w:w="3880" w:type="dxa"/>
            <w:tcBorders>
              <w:top w:val="single" w:sz="8" w:space="0" w:color="auto"/>
              <w:left w:val="nil"/>
              <w:bottom w:val="nil"/>
              <w:right w:val="single" w:sz="4" w:space="0" w:color="auto"/>
            </w:tcBorders>
            <w:shd w:val="clear" w:color="auto" w:fill="auto"/>
            <w:noWrap/>
            <w:vAlign w:val="center"/>
            <w:hideMark/>
          </w:tcPr>
          <w:p w14:paraId="14ED8DCA" w14:textId="77777777" w:rsidR="00A12064" w:rsidRPr="00A12064" w:rsidRDefault="00A12064" w:rsidP="00A12064">
            <w:pPr>
              <w:spacing w:after="0" w:line="240" w:lineRule="auto"/>
              <w:jc w:val="center"/>
              <w:rPr>
                <w:rFonts w:ascii="Calibri" w:eastAsia="Times New Roman" w:hAnsi="Calibri" w:cs="Calibri"/>
                <w:b/>
                <w:bCs/>
                <w:color w:val="000000"/>
                <w:sz w:val="32"/>
                <w:szCs w:val="32"/>
                <w:lang w:val="en-US" w:eastAsia="en-US"/>
              </w:rPr>
            </w:pPr>
            <w:r w:rsidRPr="00A12064">
              <w:rPr>
                <w:rFonts w:ascii="Calibri" w:eastAsia="Times New Roman" w:hAnsi="Calibri" w:cs="Calibri"/>
                <w:b/>
                <w:bCs/>
                <w:color w:val="000000"/>
                <w:sz w:val="32"/>
                <w:szCs w:val="32"/>
                <w:lang w:val="en-US" w:eastAsia="en-US"/>
              </w:rPr>
              <w:t xml:space="preserve">BH </w:t>
            </w:r>
            <w:proofErr w:type="spellStart"/>
            <w:r w:rsidRPr="00A12064">
              <w:rPr>
                <w:rFonts w:ascii="Calibri" w:eastAsia="Times New Roman" w:hAnsi="Calibri" w:cs="Calibri"/>
                <w:b/>
                <w:bCs/>
                <w:color w:val="000000"/>
                <w:sz w:val="32"/>
                <w:szCs w:val="32"/>
                <w:lang w:val="en-US" w:eastAsia="en-US"/>
              </w:rPr>
              <w:t>Auxilairy</w:t>
            </w:r>
            <w:proofErr w:type="spellEnd"/>
            <w:r w:rsidRPr="00A12064">
              <w:rPr>
                <w:rFonts w:ascii="Calibri" w:eastAsia="Times New Roman" w:hAnsi="Calibri" w:cs="Calibri"/>
                <w:b/>
                <w:bCs/>
                <w:color w:val="000000"/>
                <w:sz w:val="32"/>
                <w:szCs w:val="32"/>
                <w:lang w:val="en-US" w:eastAsia="en-US"/>
              </w:rPr>
              <w:t xml:space="preserve"> works</w:t>
            </w:r>
          </w:p>
        </w:tc>
        <w:tc>
          <w:tcPr>
            <w:tcW w:w="1320" w:type="dxa"/>
            <w:tcBorders>
              <w:top w:val="single" w:sz="8" w:space="0" w:color="auto"/>
              <w:left w:val="nil"/>
              <w:bottom w:val="nil"/>
              <w:right w:val="single" w:sz="4" w:space="0" w:color="auto"/>
            </w:tcBorders>
            <w:shd w:val="clear" w:color="auto" w:fill="auto"/>
            <w:noWrap/>
            <w:vAlign w:val="center"/>
            <w:hideMark/>
          </w:tcPr>
          <w:p w14:paraId="78654E41" w14:textId="77777777" w:rsidR="00A12064" w:rsidRPr="00A12064" w:rsidRDefault="00A12064" w:rsidP="00A12064">
            <w:pPr>
              <w:spacing w:after="0" w:line="240" w:lineRule="auto"/>
              <w:jc w:val="center"/>
              <w:rPr>
                <w:rFonts w:ascii="Calibri" w:eastAsia="Times New Roman" w:hAnsi="Calibri" w:cs="Calibri"/>
                <w:b/>
                <w:bCs/>
                <w:color w:val="000000"/>
                <w:sz w:val="32"/>
                <w:szCs w:val="32"/>
                <w:lang w:val="en-US" w:eastAsia="en-US"/>
              </w:rPr>
            </w:pPr>
            <w:r w:rsidRPr="00A12064">
              <w:rPr>
                <w:rFonts w:ascii="Calibri" w:eastAsia="Times New Roman" w:hAnsi="Calibri" w:cs="Calibri"/>
                <w:b/>
                <w:bCs/>
                <w:color w:val="000000"/>
                <w:sz w:val="32"/>
                <w:szCs w:val="32"/>
                <w:lang w:val="en-US" w:eastAsia="en-US"/>
              </w:rPr>
              <w:t>BH Depth</w:t>
            </w:r>
          </w:p>
        </w:tc>
      </w:tr>
      <w:tr w:rsidR="00A12064" w:rsidRPr="00A12064" w14:paraId="0DD9B552" w14:textId="77777777" w:rsidTr="00A12064">
        <w:trPr>
          <w:trHeight w:val="580"/>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47AE33E"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1</w:t>
            </w:r>
          </w:p>
        </w:tc>
        <w:tc>
          <w:tcPr>
            <w:tcW w:w="1240" w:type="dxa"/>
            <w:tcBorders>
              <w:top w:val="single" w:sz="8" w:space="0" w:color="auto"/>
              <w:left w:val="nil"/>
              <w:bottom w:val="single" w:sz="4" w:space="0" w:color="auto"/>
              <w:right w:val="single" w:sz="4" w:space="0" w:color="auto"/>
            </w:tcBorders>
            <w:shd w:val="clear" w:color="auto" w:fill="auto"/>
            <w:noWrap/>
            <w:vAlign w:val="center"/>
            <w:hideMark/>
          </w:tcPr>
          <w:p w14:paraId="096CB19F"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Dhusamareb</w:t>
            </w:r>
            <w:proofErr w:type="spellEnd"/>
          </w:p>
        </w:tc>
        <w:tc>
          <w:tcPr>
            <w:tcW w:w="1040" w:type="dxa"/>
            <w:tcBorders>
              <w:top w:val="single" w:sz="8" w:space="0" w:color="auto"/>
              <w:left w:val="nil"/>
              <w:bottom w:val="single" w:sz="4" w:space="0" w:color="auto"/>
              <w:right w:val="single" w:sz="4" w:space="0" w:color="auto"/>
            </w:tcBorders>
            <w:shd w:val="clear" w:color="auto" w:fill="auto"/>
            <w:noWrap/>
            <w:vAlign w:val="center"/>
            <w:hideMark/>
          </w:tcPr>
          <w:p w14:paraId="29E6CA0D"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District</w:t>
            </w:r>
          </w:p>
        </w:tc>
        <w:tc>
          <w:tcPr>
            <w:tcW w:w="1240" w:type="dxa"/>
            <w:tcBorders>
              <w:top w:val="single" w:sz="8" w:space="0" w:color="auto"/>
              <w:left w:val="nil"/>
              <w:bottom w:val="single" w:sz="4" w:space="0" w:color="auto"/>
              <w:right w:val="single" w:sz="4" w:space="0" w:color="auto"/>
            </w:tcBorders>
            <w:shd w:val="clear" w:color="auto" w:fill="auto"/>
            <w:noWrap/>
            <w:vAlign w:val="center"/>
            <w:hideMark/>
          </w:tcPr>
          <w:p w14:paraId="15E20B6C"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Galgaduud</w:t>
            </w:r>
            <w:proofErr w:type="spellEnd"/>
          </w:p>
        </w:tc>
        <w:tc>
          <w:tcPr>
            <w:tcW w:w="3880" w:type="dxa"/>
            <w:tcBorders>
              <w:top w:val="single" w:sz="8" w:space="0" w:color="auto"/>
              <w:left w:val="nil"/>
              <w:bottom w:val="single" w:sz="4" w:space="0" w:color="auto"/>
              <w:right w:val="single" w:sz="4" w:space="0" w:color="auto"/>
            </w:tcBorders>
            <w:shd w:val="clear" w:color="auto" w:fill="auto"/>
            <w:vAlign w:val="center"/>
            <w:hideMark/>
          </w:tcPr>
          <w:p w14:paraId="1BDCF8A4"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single" w:sz="8" w:space="0" w:color="auto"/>
              <w:left w:val="nil"/>
              <w:bottom w:val="single" w:sz="4" w:space="0" w:color="auto"/>
              <w:right w:val="single" w:sz="4" w:space="0" w:color="auto"/>
            </w:tcBorders>
            <w:shd w:val="clear" w:color="auto" w:fill="auto"/>
            <w:noWrap/>
            <w:vAlign w:val="bottom"/>
            <w:hideMark/>
          </w:tcPr>
          <w:p w14:paraId="073B6D38"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220 m</w:t>
            </w:r>
          </w:p>
        </w:tc>
      </w:tr>
      <w:tr w:rsidR="00A12064" w:rsidRPr="00A12064" w14:paraId="53A9DB89" w14:textId="77777777" w:rsidTr="00A12064">
        <w:trPr>
          <w:trHeight w:val="580"/>
        </w:trPr>
        <w:tc>
          <w:tcPr>
            <w:tcW w:w="9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40DB233"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2</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C7A3D32"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Qudus</w:t>
            </w:r>
            <w:proofErr w:type="spellEnd"/>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088A8BF2"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Abudwak</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6278227"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Galgaduud</w:t>
            </w:r>
            <w:proofErr w:type="spellEnd"/>
          </w:p>
        </w:tc>
        <w:tc>
          <w:tcPr>
            <w:tcW w:w="3880" w:type="dxa"/>
            <w:tcBorders>
              <w:top w:val="single" w:sz="4" w:space="0" w:color="auto"/>
              <w:left w:val="nil"/>
              <w:bottom w:val="single" w:sz="4" w:space="0" w:color="auto"/>
              <w:right w:val="single" w:sz="4" w:space="0" w:color="auto"/>
            </w:tcBorders>
            <w:shd w:val="clear" w:color="auto" w:fill="auto"/>
            <w:vAlign w:val="center"/>
            <w:hideMark/>
          </w:tcPr>
          <w:p w14:paraId="74B8F7B1"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77034638"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220 m</w:t>
            </w:r>
          </w:p>
        </w:tc>
      </w:tr>
      <w:tr w:rsidR="00A12064" w:rsidRPr="00A12064" w14:paraId="7B4575D0" w14:textId="77777777" w:rsidTr="00A12064">
        <w:trPr>
          <w:trHeight w:val="58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36580717"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3</w:t>
            </w:r>
          </w:p>
        </w:tc>
        <w:tc>
          <w:tcPr>
            <w:tcW w:w="1240" w:type="dxa"/>
            <w:tcBorders>
              <w:top w:val="nil"/>
              <w:left w:val="nil"/>
              <w:bottom w:val="single" w:sz="4" w:space="0" w:color="auto"/>
              <w:right w:val="single" w:sz="4" w:space="0" w:color="auto"/>
            </w:tcBorders>
            <w:shd w:val="clear" w:color="auto" w:fill="auto"/>
            <w:noWrap/>
            <w:vAlign w:val="bottom"/>
            <w:hideMark/>
          </w:tcPr>
          <w:p w14:paraId="6A14BB8B"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Kismanyo</w:t>
            </w:r>
            <w:proofErr w:type="spellEnd"/>
          </w:p>
        </w:tc>
        <w:tc>
          <w:tcPr>
            <w:tcW w:w="1040" w:type="dxa"/>
            <w:tcBorders>
              <w:top w:val="nil"/>
              <w:left w:val="nil"/>
              <w:bottom w:val="single" w:sz="4" w:space="0" w:color="auto"/>
              <w:right w:val="single" w:sz="4" w:space="0" w:color="auto"/>
            </w:tcBorders>
            <w:shd w:val="clear" w:color="auto" w:fill="auto"/>
            <w:noWrap/>
            <w:vAlign w:val="bottom"/>
            <w:hideMark/>
          </w:tcPr>
          <w:p w14:paraId="386BBA8F"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Kismanyo</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17E0CB7B"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Lower Jubba</w:t>
            </w:r>
          </w:p>
        </w:tc>
        <w:tc>
          <w:tcPr>
            <w:tcW w:w="3880" w:type="dxa"/>
            <w:tcBorders>
              <w:top w:val="nil"/>
              <w:left w:val="nil"/>
              <w:bottom w:val="single" w:sz="4" w:space="0" w:color="auto"/>
              <w:right w:val="single" w:sz="4" w:space="0" w:color="auto"/>
            </w:tcBorders>
            <w:shd w:val="clear" w:color="auto" w:fill="auto"/>
            <w:vAlign w:val="center"/>
            <w:hideMark/>
          </w:tcPr>
          <w:p w14:paraId="25EAE4C2"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nil"/>
              <w:left w:val="nil"/>
              <w:bottom w:val="single" w:sz="4" w:space="0" w:color="auto"/>
              <w:right w:val="single" w:sz="4" w:space="0" w:color="auto"/>
            </w:tcBorders>
            <w:shd w:val="clear" w:color="auto" w:fill="auto"/>
            <w:noWrap/>
            <w:vAlign w:val="bottom"/>
            <w:hideMark/>
          </w:tcPr>
          <w:p w14:paraId="3F56AD5C"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100 m</w:t>
            </w:r>
          </w:p>
        </w:tc>
      </w:tr>
      <w:tr w:rsidR="00A12064" w:rsidRPr="00A12064" w14:paraId="7B813E46" w14:textId="77777777" w:rsidTr="00A12064">
        <w:trPr>
          <w:trHeight w:val="58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32C5B323"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4</w:t>
            </w:r>
          </w:p>
        </w:tc>
        <w:tc>
          <w:tcPr>
            <w:tcW w:w="1240" w:type="dxa"/>
            <w:tcBorders>
              <w:top w:val="nil"/>
              <w:left w:val="nil"/>
              <w:bottom w:val="single" w:sz="4" w:space="0" w:color="auto"/>
              <w:right w:val="single" w:sz="4" w:space="0" w:color="auto"/>
            </w:tcBorders>
            <w:shd w:val="clear" w:color="auto" w:fill="auto"/>
            <w:noWrap/>
            <w:vAlign w:val="bottom"/>
            <w:hideMark/>
          </w:tcPr>
          <w:p w14:paraId="657601E1"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Yontay</w:t>
            </w:r>
            <w:proofErr w:type="spellEnd"/>
          </w:p>
        </w:tc>
        <w:tc>
          <w:tcPr>
            <w:tcW w:w="1040" w:type="dxa"/>
            <w:tcBorders>
              <w:top w:val="nil"/>
              <w:left w:val="nil"/>
              <w:bottom w:val="single" w:sz="4" w:space="0" w:color="auto"/>
              <w:right w:val="single" w:sz="4" w:space="0" w:color="auto"/>
            </w:tcBorders>
            <w:shd w:val="clear" w:color="auto" w:fill="auto"/>
            <w:noWrap/>
            <w:vAlign w:val="bottom"/>
            <w:hideMark/>
          </w:tcPr>
          <w:p w14:paraId="7B330F78"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Kismanyo</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70E55CA9"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Lower Jubba</w:t>
            </w:r>
          </w:p>
        </w:tc>
        <w:tc>
          <w:tcPr>
            <w:tcW w:w="3880" w:type="dxa"/>
            <w:tcBorders>
              <w:top w:val="nil"/>
              <w:left w:val="nil"/>
              <w:bottom w:val="single" w:sz="4" w:space="0" w:color="auto"/>
              <w:right w:val="single" w:sz="4" w:space="0" w:color="auto"/>
            </w:tcBorders>
            <w:shd w:val="clear" w:color="auto" w:fill="auto"/>
            <w:vAlign w:val="center"/>
            <w:hideMark/>
          </w:tcPr>
          <w:p w14:paraId="2A20B928"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nil"/>
              <w:left w:val="nil"/>
              <w:bottom w:val="single" w:sz="4" w:space="0" w:color="auto"/>
              <w:right w:val="single" w:sz="4" w:space="0" w:color="auto"/>
            </w:tcBorders>
            <w:shd w:val="clear" w:color="auto" w:fill="auto"/>
            <w:noWrap/>
            <w:vAlign w:val="bottom"/>
            <w:hideMark/>
          </w:tcPr>
          <w:p w14:paraId="446BED73"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100 m</w:t>
            </w:r>
          </w:p>
        </w:tc>
      </w:tr>
      <w:tr w:rsidR="00A12064" w:rsidRPr="00A12064" w14:paraId="061E3248" w14:textId="77777777" w:rsidTr="00A12064">
        <w:trPr>
          <w:trHeight w:val="58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283EFA0B"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5</w:t>
            </w:r>
          </w:p>
        </w:tc>
        <w:tc>
          <w:tcPr>
            <w:tcW w:w="1240" w:type="dxa"/>
            <w:tcBorders>
              <w:top w:val="nil"/>
              <w:left w:val="nil"/>
              <w:bottom w:val="single" w:sz="4" w:space="0" w:color="auto"/>
              <w:right w:val="single" w:sz="4" w:space="0" w:color="auto"/>
            </w:tcBorders>
            <w:shd w:val="clear" w:color="auto" w:fill="auto"/>
            <w:noWrap/>
            <w:vAlign w:val="bottom"/>
            <w:hideMark/>
          </w:tcPr>
          <w:p w14:paraId="130B4028"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Awrboogays</w:t>
            </w:r>
            <w:proofErr w:type="spellEnd"/>
          </w:p>
        </w:tc>
        <w:tc>
          <w:tcPr>
            <w:tcW w:w="1040" w:type="dxa"/>
            <w:tcBorders>
              <w:top w:val="nil"/>
              <w:left w:val="nil"/>
              <w:bottom w:val="single" w:sz="4" w:space="0" w:color="auto"/>
              <w:right w:val="single" w:sz="4" w:space="0" w:color="auto"/>
            </w:tcBorders>
            <w:shd w:val="clear" w:color="auto" w:fill="auto"/>
            <w:noWrap/>
            <w:vAlign w:val="bottom"/>
            <w:hideMark/>
          </w:tcPr>
          <w:p w14:paraId="31A8EEF0"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Buuhoodle</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38E32DB4"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Sanaag</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7E5D14EC"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nil"/>
              <w:left w:val="nil"/>
              <w:bottom w:val="single" w:sz="4" w:space="0" w:color="auto"/>
              <w:right w:val="single" w:sz="4" w:space="0" w:color="auto"/>
            </w:tcBorders>
            <w:shd w:val="clear" w:color="auto" w:fill="auto"/>
            <w:noWrap/>
            <w:vAlign w:val="bottom"/>
            <w:hideMark/>
          </w:tcPr>
          <w:p w14:paraId="53F8AD53"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400 m</w:t>
            </w:r>
          </w:p>
        </w:tc>
      </w:tr>
      <w:tr w:rsidR="00A12064" w:rsidRPr="00A12064" w14:paraId="24B33A8F" w14:textId="77777777" w:rsidTr="00A12064">
        <w:trPr>
          <w:trHeight w:val="58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4F7BA190"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6</w:t>
            </w:r>
          </w:p>
        </w:tc>
        <w:tc>
          <w:tcPr>
            <w:tcW w:w="1240" w:type="dxa"/>
            <w:tcBorders>
              <w:top w:val="nil"/>
              <w:left w:val="nil"/>
              <w:bottom w:val="single" w:sz="4" w:space="0" w:color="auto"/>
              <w:right w:val="single" w:sz="4" w:space="0" w:color="auto"/>
            </w:tcBorders>
            <w:shd w:val="clear" w:color="auto" w:fill="auto"/>
            <w:noWrap/>
            <w:vAlign w:val="bottom"/>
            <w:hideMark/>
          </w:tcPr>
          <w:p w14:paraId="54F1EDFF"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Buuhoodle</w:t>
            </w:r>
            <w:proofErr w:type="spellEnd"/>
          </w:p>
        </w:tc>
        <w:tc>
          <w:tcPr>
            <w:tcW w:w="1040" w:type="dxa"/>
            <w:tcBorders>
              <w:top w:val="nil"/>
              <w:left w:val="nil"/>
              <w:bottom w:val="single" w:sz="4" w:space="0" w:color="auto"/>
              <w:right w:val="single" w:sz="4" w:space="0" w:color="auto"/>
            </w:tcBorders>
            <w:shd w:val="clear" w:color="auto" w:fill="auto"/>
            <w:noWrap/>
            <w:vAlign w:val="bottom"/>
            <w:hideMark/>
          </w:tcPr>
          <w:p w14:paraId="604443EC"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Buuhoodle</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35EEB157"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Togdheer</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21163312"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nil"/>
              <w:left w:val="nil"/>
              <w:bottom w:val="single" w:sz="4" w:space="0" w:color="auto"/>
              <w:right w:val="single" w:sz="4" w:space="0" w:color="auto"/>
            </w:tcBorders>
            <w:shd w:val="clear" w:color="auto" w:fill="auto"/>
            <w:noWrap/>
            <w:vAlign w:val="bottom"/>
            <w:hideMark/>
          </w:tcPr>
          <w:p w14:paraId="6BB1F28F"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400 m</w:t>
            </w:r>
          </w:p>
        </w:tc>
      </w:tr>
      <w:tr w:rsidR="00A12064" w:rsidRPr="00A12064" w14:paraId="3976F12F" w14:textId="77777777" w:rsidTr="00A12064">
        <w:trPr>
          <w:trHeight w:val="58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0ADA34ED"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lastRenderedPageBreak/>
              <w:t>7</w:t>
            </w:r>
          </w:p>
        </w:tc>
        <w:tc>
          <w:tcPr>
            <w:tcW w:w="1240" w:type="dxa"/>
            <w:tcBorders>
              <w:top w:val="nil"/>
              <w:left w:val="nil"/>
              <w:bottom w:val="single" w:sz="4" w:space="0" w:color="auto"/>
              <w:right w:val="single" w:sz="4" w:space="0" w:color="auto"/>
            </w:tcBorders>
            <w:shd w:val="clear" w:color="auto" w:fill="auto"/>
            <w:noWrap/>
            <w:vAlign w:val="bottom"/>
            <w:hideMark/>
          </w:tcPr>
          <w:p w14:paraId="702D2BAE"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Qararo</w:t>
            </w:r>
            <w:proofErr w:type="spellEnd"/>
          </w:p>
        </w:tc>
        <w:tc>
          <w:tcPr>
            <w:tcW w:w="1040" w:type="dxa"/>
            <w:tcBorders>
              <w:top w:val="nil"/>
              <w:left w:val="nil"/>
              <w:bottom w:val="single" w:sz="4" w:space="0" w:color="auto"/>
              <w:right w:val="single" w:sz="4" w:space="0" w:color="auto"/>
            </w:tcBorders>
            <w:shd w:val="clear" w:color="auto" w:fill="auto"/>
            <w:noWrap/>
            <w:vAlign w:val="bottom"/>
            <w:hideMark/>
          </w:tcPr>
          <w:p w14:paraId="0FF1AC46"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Buuhoodle</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456AA8DC"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Togdheer</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27DCD8F0"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nil"/>
              <w:left w:val="nil"/>
              <w:bottom w:val="single" w:sz="4" w:space="0" w:color="auto"/>
              <w:right w:val="single" w:sz="4" w:space="0" w:color="auto"/>
            </w:tcBorders>
            <w:shd w:val="clear" w:color="auto" w:fill="auto"/>
            <w:noWrap/>
            <w:vAlign w:val="bottom"/>
            <w:hideMark/>
          </w:tcPr>
          <w:p w14:paraId="5E7B40EF"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400 m</w:t>
            </w:r>
          </w:p>
        </w:tc>
      </w:tr>
      <w:tr w:rsidR="00A12064" w:rsidRPr="00A12064" w14:paraId="546FA7A9" w14:textId="77777777" w:rsidTr="00A12064">
        <w:trPr>
          <w:trHeight w:val="58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230F622E"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8</w:t>
            </w:r>
          </w:p>
        </w:tc>
        <w:tc>
          <w:tcPr>
            <w:tcW w:w="1240" w:type="dxa"/>
            <w:tcBorders>
              <w:top w:val="nil"/>
              <w:left w:val="nil"/>
              <w:bottom w:val="single" w:sz="4" w:space="0" w:color="auto"/>
              <w:right w:val="single" w:sz="4" w:space="0" w:color="auto"/>
            </w:tcBorders>
            <w:shd w:val="clear" w:color="auto" w:fill="auto"/>
            <w:noWrap/>
            <w:vAlign w:val="bottom"/>
            <w:hideMark/>
          </w:tcPr>
          <w:p w14:paraId="20364AD7"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Salahley</w:t>
            </w:r>
            <w:proofErr w:type="spellEnd"/>
          </w:p>
        </w:tc>
        <w:tc>
          <w:tcPr>
            <w:tcW w:w="1040" w:type="dxa"/>
            <w:tcBorders>
              <w:top w:val="nil"/>
              <w:left w:val="nil"/>
              <w:bottom w:val="single" w:sz="4" w:space="0" w:color="auto"/>
              <w:right w:val="single" w:sz="4" w:space="0" w:color="auto"/>
            </w:tcBorders>
            <w:shd w:val="clear" w:color="auto" w:fill="auto"/>
            <w:noWrap/>
            <w:vAlign w:val="bottom"/>
            <w:hideMark/>
          </w:tcPr>
          <w:p w14:paraId="5DE1E28F"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Salahley</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3DBD7A97"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Togdheer</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2914C940"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nil"/>
              <w:left w:val="nil"/>
              <w:bottom w:val="single" w:sz="4" w:space="0" w:color="auto"/>
              <w:right w:val="single" w:sz="4" w:space="0" w:color="auto"/>
            </w:tcBorders>
            <w:shd w:val="clear" w:color="auto" w:fill="auto"/>
            <w:noWrap/>
            <w:vAlign w:val="bottom"/>
            <w:hideMark/>
          </w:tcPr>
          <w:p w14:paraId="1D79604A"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400 m</w:t>
            </w:r>
          </w:p>
        </w:tc>
      </w:tr>
      <w:tr w:rsidR="00A12064" w:rsidRPr="00A12064" w14:paraId="06BDA39E" w14:textId="77777777" w:rsidTr="00A12064">
        <w:trPr>
          <w:trHeight w:val="58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5A7FE1C0"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9</w:t>
            </w:r>
          </w:p>
        </w:tc>
        <w:tc>
          <w:tcPr>
            <w:tcW w:w="1240" w:type="dxa"/>
            <w:tcBorders>
              <w:top w:val="nil"/>
              <w:left w:val="nil"/>
              <w:bottom w:val="single" w:sz="4" w:space="0" w:color="auto"/>
              <w:right w:val="single" w:sz="4" w:space="0" w:color="auto"/>
            </w:tcBorders>
            <w:shd w:val="clear" w:color="auto" w:fill="auto"/>
            <w:noWrap/>
            <w:vAlign w:val="bottom"/>
            <w:hideMark/>
          </w:tcPr>
          <w:p w14:paraId="7704570B"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Bacadweyn</w:t>
            </w:r>
            <w:proofErr w:type="spellEnd"/>
          </w:p>
        </w:tc>
        <w:tc>
          <w:tcPr>
            <w:tcW w:w="1040" w:type="dxa"/>
            <w:tcBorders>
              <w:top w:val="nil"/>
              <w:left w:val="nil"/>
              <w:bottom w:val="single" w:sz="4" w:space="0" w:color="auto"/>
              <w:right w:val="single" w:sz="4" w:space="0" w:color="auto"/>
            </w:tcBorders>
            <w:shd w:val="clear" w:color="auto" w:fill="auto"/>
            <w:noWrap/>
            <w:vAlign w:val="bottom"/>
            <w:hideMark/>
          </w:tcPr>
          <w:p w14:paraId="7C8C2818"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Galkacayo</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27EB1E86"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Mudug</w:t>
            </w:r>
          </w:p>
        </w:tc>
        <w:tc>
          <w:tcPr>
            <w:tcW w:w="3880" w:type="dxa"/>
            <w:tcBorders>
              <w:top w:val="nil"/>
              <w:left w:val="nil"/>
              <w:bottom w:val="single" w:sz="4" w:space="0" w:color="auto"/>
              <w:right w:val="single" w:sz="4" w:space="0" w:color="auto"/>
            </w:tcBorders>
            <w:shd w:val="clear" w:color="auto" w:fill="auto"/>
            <w:vAlign w:val="center"/>
            <w:hideMark/>
          </w:tcPr>
          <w:p w14:paraId="01FED3A0"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nil"/>
              <w:left w:val="nil"/>
              <w:bottom w:val="single" w:sz="4" w:space="0" w:color="auto"/>
              <w:right w:val="single" w:sz="4" w:space="0" w:color="auto"/>
            </w:tcBorders>
            <w:shd w:val="clear" w:color="auto" w:fill="auto"/>
            <w:noWrap/>
            <w:vAlign w:val="bottom"/>
            <w:hideMark/>
          </w:tcPr>
          <w:p w14:paraId="2809458B"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270 m</w:t>
            </w:r>
          </w:p>
        </w:tc>
      </w:tr>
      <w:tr w:rsidR="00A12064" w:rsidRPr="00A12064" w14:paraId="03C9CB35" w14:textId="77777777" w:rsidTr="00A12064">
        <w:trPr>
          <w:trHeight w:val="59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343A9EC5" w14:textId="77777777" w:rsidR="00A12064" w:rsidRPr="00A12064" w:rsidRDefault="00A12064" w:rsidP="00A12064">
            <w:pPr>
              <w:spacing w:after="0" w:line="240" w:lineRule="auto"/>
              <w:jc w:val="center"/>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10</w:t>
            </w:r>
          </w:p>
        </w:tc>
        <w:tc>
          <w:tcPr>
            <w:tcW w:w="1240" w:type="dxa"/>
            <w:tcBorders>
              <w:top w:val="nil"/>
              <w:left w:val="nil"/>
              <w:bottom w:val="single" w:sz="4" w:space="0" w:color="auto"/>
              <w:right w:val="single" w:sz="4" w:space="0" w:color="auto"/>
            </w:tcBorders>
            <w:shd w:val="clear" w:color="auto" w:fill="auto"/>
            <w:noWrap/>
            <w:vAlign w:val="bottom"/>
            <w:hideMark/>
          </w:tcPr>
          <w:p w14:paraId="47E9B226"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Yeed</w:t>
            </w:r>
            <w:proofErr w:type="spellEnd"/>
          </w:p>
        </w:tc>
        <w:tc>
          <w:tcPr>
            <w:tcW w:w="1040" w:type="dxa"/>
            <w:tcBorders>
              <w:top w:val="nil"/>
              <w:left w:val="nil"/>
              <w:bottom w:val="single" w:sz="4" w:space="0" w:color="auto"/>
              <w:right w:val="single" w:sz="4" w:space="0" w:color="auto"/>
            </w:tcBorders>
            <w:shd w:val="clear" w:color="auto" w:fill="auto"/>
            <w:noWrap/>
            <w:vAlign w:val="bottom"/>
            <w:hideMark/>
          </w:tcPr>
          <w:p w14:paraId="6B6439B0" w14:textId="77777777" w:rsidR="00A12064" w:rsidRPr="00A12064" w:rsidRDefault="00A12064" w:rsidP="00A12064">
            <w:pPr>
              <w:spacing w:after="0" w:line="240" w:lineRule="auto"/>
              <w:rPr>
                <w:rFonts w:ascii="Calibri" w:eastAsia="Times New Roman" w:hAnsi="Calibri" w:cs="Calibri"/>
                <w:color w:val="000000"/>
                <w:lang w:val="en-US" w:eastAsia="en-US"/>
              </w:rPr>
            </w:pPr>
            <w:proofErr w:type="spellStart"/>
            <w:r w:rsidRPr="00A12064">
              <w:rPr>
                <w:rFonts w:ascii="Calibri" w:eastAsia="Times New Roman" w:hAnsi="Calibri" w:cs="Calibri"/>
                <w:color w:val="000000"/>
                <w:lang w:val="en-US" w:eastAsia="en-US"/>
              </w:rPr>
              <w:t>Elberde</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7F0605A0"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Bakool</w:t>
            </w:r>
          </w:p>
        </w:tc>
        <w:tc>
          <w:tcPr>
            <w:tcW w:w="3880" w:type="dxa"/>
            <w:tcBorders>
              <w:top w:val="nil"/>
              <w:left w:val="nil"/>
              <w:bottom w:val="single" w:sz="4" w:space="0" w:color="auto"/>
              <w:right w:val="single" w:sz="4" w:space="0" w:color="auto"/>
            </w:tcBorders>
            <w:shd w:val="clear" w:color="auto" w:fill="auto"/>
            <w:vAlign w:val="center"/>
            <w:hideMark/>
          </w:tcPr>
          <w:p w14:paraId="2512D286"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Elevated water tank, Office, Camel Trough, Goat Trough, Water Kiosk, Solar system</w:t>
            </w:r>
          </w:p>
        </w:tc>
        <w:tc>
          <w:tcPr>
            <w:tcW w:w="1320" w:type="dxa"/>
            <w:tcBorders>
              <w:top w:val="nil"/>
              <w:left w:val="nil"/>
              <w:bottom w:val="single" w:sz="4" w:space="0" w:color="auto"/>
              <w:right w:val="single" w:sz="4" w:space="0" w:color="auto"/>
            </w:tcBorders>
            <w:shd w:val="clear" w:color="auto" w:fill="auto"/>
            <w:noWrap/>
            <w:vAlign w:val="bottom"/>
            <w:hideMark/>
          </w:tcPr>
          <w:p w14:paraId="5E231AD8" w14:textId="77777777" w:rsidR="00A12064" w:rsidRPr="00A12064" w:rsidRDefault="00A12064" w:rsidP="00A12064">
            <w:pPr>
              <w:spacing w:after="0" w:line="240" w:lineRule="auto"/>
              <w:rPr>
                <w:rFonts w:ascii="Calibri" w:eastAsia="Times New Roman" w:hAnsi="Calibri" w:cs="Calibri"/>
                <w:color w:val="000000"/>
                <w:lang w:val="en-US" w:eastAsia="en-US"/>
              </w:rPr>
            </w:pPr>
            <w:r w:rsidRPr="00A12064">
              <w:rPr>
                <w:rFonts w:ascii="Calibri" w:eastAsia="Times New Roman" w:hAnsi="Calibri" w:cs="Calibri"/>
                <w:color w:val="000000"/>
                <w:lang w:val="en-US" w:eastAsia="en-US"/>
              </w:rPr>
              <w:t>300 m</w:t>
            </w:r>
          </w:p>
        </w:tc>
      </w:tr>
    </w:tbl>
    <w:p w14:paraId="33837A86" w14:textId="77777777" w:rsidR="00A12064" w:rsidRPr="003E4AF9" w:rsidRDefault="00A12064" w:rsidP="550F7B1F">
      <w:pPr>
        <w:pBdr>
          <w:top w:val="nil"/>
          <w:left w:val="nil"/>
          <w:bottom w:val="nil"/>
          <w:right w:val="nil"/>
          <w:between w:val="nil"/>
        </w:pBdr>
        <w:spacing w:after="0"/>
        <w:jc w:val="both"/>
        <w:rPr>
          <w:rFonts w:ascii="Arial Nova" w:hAnsi="Arial Nova" w:cs="Times New Roman"/>
        </w:rPr>
      </w:pPr>
    </w:p>
    <w:p w14:paraId="4386A2B4" w14:textId="77777777" w:rsidR="007E2E8B" w:rsidRPr="003E4AF9" w:rsidRDefault="007E2E8B" w:rsidP="550F7B1F">
      <w:pPr>
        <w:pBdr>
          <w:top w:val="nil"/>
          <w:left w:val="nil"/>
          <w:bottom w:val="nil"/>
          <w:right w:val="nil"/>
          <w:between w:val="nil"/>
        </w:pBdr>
        <w:spacing w:after="0"/>
        <w:jc w:val="both"/>
        <w:rPr>
          <w:rFonts w:ascii="Arial Nova" w:hAnsi="Arial Nova" w:cs="Times New Roman"/>
        </w:rPr>
      </w:pPr>
    </w:p>
    <w:p w14:paraId="2216D915" w14:textId="45CB4387" w:rsidR="7DF79247" w:rsidRPr="003E4AF9" w:rsidRDefault="78B4C498" w:rsidP="002E2769">
      <w:pPr>
        <w:spacing w:after="160" w:line="257" w:lineRule="auto"/>
        <w:jc w:val="both"/>
        <w:rPr>
          <w:rFonts w:ascii="Arial Nova" w:hAnsi="Arial Nova" w:cs="Times New Roman"/>
        </w:rPr>
      </w:pPr>
      <w:r w:rsidRPr="003E4AF9">
        <w:rPr>
          <w:rFonts w:ascii="Arial Nova" w:eastAsia="Times New Roman" w:hAnsi="Arial Nova" w:cs="Times New Roman"/>
        </w:rPr>
        <w:t>The table</w:t>
      </w:r>
      <w:r w:rsidR="004436DA" w:rsidRPr="003E4AF9">
        <w:rPr>
          <w:rFonts w:ascii="Arial Nova" w:eastAsia="Times New Roman" w:hAnsi="Arial Nova" w:cs="Times New Roman"/>
        </w:rPr>
        <w:t xml:space="preserve"> and map</w:t>
      </w:r>
      <w:r w:rsidRPr="003E4AF9">
        <w:rPr>
          <w:rFonts w:ascii="Arial Nova" w:eastAsia="Times New Roman" w:hAnsi="Arial Nova" w:cs="Times New Roman"/>
        </w:rPr>
        <w:t xml:space="preserve"> below </w:t>
      </w:r>
      <w:r w:rsidR="00746E31" w:rsidRPr="003E4AF9">
        <w:rPr>
          <w:rFonts w:ascii="Arial Nova" w:eastAsia="Times New Roman" w:hAnsi="Arial Nova" w:cs="Times New Roman"/>
        </w:rPr>
        <w:t>illustrate</w:t>
      </w:r>
      <w:r w:rsidRPr="003E4AF9">
        <w:rPr>
          <w:rFonts w:ascii="Arial Nova" w:eastAsia="Times New Roman" w:hAnsi="Arial Nova" w:cs="Times New Roman"/>
        </w:rPr>
        <w:t xml:space="preserve"> and indicates the project locations and sites</w:t>
      </w:r>
      <w:r w:rsidR="6C1910EF" w:rsidRPr="003E4AF9">
        <w:rPr>
          <w:rFonts w:ascii="Arial Nova" w:eastAsia="Times New Roman" w:hAnsi="Arial Nova" w:cs="Times New Roman"/>
        </w:rPr>
        <w:t xml:space="preserve">, where the project will </w:t>
      </w:r>
      <w:r w:rsidR="007E2E8B" w:rsidRPr="003E4AF9">
        <w:rPr>
          <w:rFonts w:ascii="Arial Nova" w:eastAsia="Times New Roman" w:hAnsi="Arial Nova" w:cs="Times New Roman"/>
        </w:rPr>
        <w:t xml:space="preserve">be </w:t>
      </w:r>
      <w:r w:rsidR="6C1910EF" w:rsidRPr="003E4AF9">
        <w:rPr>
          <w:rFonts w:ascii="Arial Nova" w:eastAsia="Times New Roman" w:hAnsi="Arial Nova" w:cs="Times New Roman"/>
        </w:rPr>
        <w:t>implemented</w:t>
      </w:r>
      <w:r w:rsidR="007E2E8B" w:rsidRPr="003E4AF9">
        <w:rPr>
          <w:rFonts w:ascii="Arial Nova" w:eastAsia="Times New Roman" w:hAnsi="Arial Nova" w:cs="Times New Roman"/>
        </w:rPr>
        <w:t>:</w:t>
      </w:r>
      <w:r w:rsidR="6C1910EF" w:rsidRPr="003E4AF9">
        <w:rPr>
          <w:rFonts w:ascii="Arial Nova" w:eastAsia="Times New Roman" w:hAnsi="Arial Nova" w:cs="Times New Roman"/>
        </w:rPr>
        <w:t xml:space="preserve"> </w:t>
      </w:r>
    </w:p>
    <w:p w14:paraId="2053348A" w14:textId="0E60114E" w:rsidR="00F12F47" w:rsidRPr="003E4AF9" w:rsidRDefault="00746E31" w:rsidP="550F7B1F">
      <w:pPr>
        <w:pBdr>
          <w:top w:val="nil"/>
          <w:left w:val="nil"/>
          <w:bottom w:val="nil"/>
          <w:right w:val="nil"/>
          <w:between w:val="nil"/>
        </w:pBdr>
        <w:spacing w:after="0"/>
        <w:jc w:val="both"/>
        <w:rPr>
          <w:rFonts w:ascii="Arial Nova" w:hAnsi="Arial Nova" w:cs="Times New Roman"/>
        </w:rPr>
      </w:pPr>
      <w:r>
        <w:rPr>
          <w:rFonts w:ascii="Arial Nova" w:hAnsi="Arial Nova" w:cs="Times New Roman"/>
          <w:noProof/>
        </w:rPr>
        <w:drawing>
          <wp:inline distT="0" distB="0" distL="0" distR="0" wp14:anchorId="16849E00" wp14:editId="45E6279D">
            <wp:extent cx="3668820" cy="4498553"/>
            <wp:effectExtent l="0" t="0" r="8255" b="0"/>
            <wp:docPr id="1626971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71452" name="Picture 1626971452"/>
                    <pic:cNvPicPr/>
                  </pic:nvPicPr>
                  <pic:blipFill>
                    <a:blip r:embed="rId17">
                      <a:extLst>
                        <a:ext uri="{28A0092B-C50C-407E-A947-70E740481C1C}">
                          <a14:useLocalDpi xmlns:a14="http://schemas.microsoft.com/office/drawing/2010/main" val="0"/>
                        </a:ext>
                      </a:extLst>
                    </a:blip>
                    <a:stretch>
                      <a:fillRect/>
                    </a:stretch>
                  </pic:blipFill>
                  <pic:spPr>
                    <a:xfrm>
                      <a:off x="0" y="0"/>
                      <a:ext cx="3679968" cy="4512223"/>
                    </a:xfrm>
                    <a:prstGeom prst="rect">
                      <a:avLst/>
                    </a:prstGeom>
                  </pic:spPr>
                </pic:pic>
              </a:graphicData>
            </a:graphic>
          </wp:inline>
        </w:drawing>
      </w:r>
    </w:p>
    <w:p w14:paraId="565F7BAE" w14:textId="495CF8B3" w:rsidR="14B041EF" w:rsidRDefault="40DC4D0F" w:rsidP="215EE513">
      <w:pPr>
        <w:pBdr>
          <w:top w:val="nil"/>
          <w:left w:val="nil"/>
          <w:bottom w:val="nil"/>
          <w:right w:val="nil"/>
          <w:between w:val="nil"/>
        </w:pBdr>
        <w:spacing w:after="0"/>
        <w:jc w:val="both"/>
        <w:rPr>
          <w:rFonts w:ascii="Arial Nova" w:hAnsi="Arial Nova"/>
        </w:rPr>
      </w:pPr>
      <w:r w:rsidRPr="003E4AF9">
        <w:rPr>
          <w:rFonts w:ascii="Arial Nova" w:hAnsi="Arial Nova"/>
        </w:rPr>
        <w:t xml:space="preserve">Figure: Saudi </w:t>
      </w:r>
      <w:r w:rsidR="0927D19D" w:rsidRPr="003E4AF9">
        <w:rPr>
          <w:rFonts w:ascii="Arial Nova" w:hAnsi="Arial Nova"/>
        </w:rPr>
        <w:t>F</w:t>
      </w:r>
      <w:r w:rsidRPr="003E4AF9">
        <w:rPr>
          <w:rFonts w:ascii="Arial Nova" w:hAnsi="Arial Nova"/>
        </w:rPr>
        <w:t>und for Development Project location/sites</w:t>
      </w:r>
    </w:p>
    <w:p w14:paraId="668D1FFD" w14:textId="77777777" w:rsidR="00CB425A" w:rsidRPr="003E4AF9" w:rsidRDefault="00CB425A" w:rsidP="215EE513">
      <w:pPr>
        <w:pBdr>
          <w:top w:val="nil"/>
          <w:left w:val="nil"/>
          <w:bottom w:val="nil"/>
          <w:right w:val="nil"/>
          <w:between w:val="nil"/>
        </w:pBdr>
        <w:spacing w:after="0"/>
        <w:jc w:val="both"/>
        <w:rPr>
          <w:rFonts w:ascii="Arial Nova" w:hAnsi="Arial Nova"/>
        </w:rPr>
      </w:pPr>
    </w:p>
    <w:p w14:paraId="745D540C" w14:textId="2548D360" w:rsidR="00885776" w:rsidRPr="003E4AF9" w:rsidRDefault="006C79DE" w:rsidP="00872D47">
      <w:pPr>
        <w:pStyle w:val="Heading2"/>
        <w:jc w:val="both"/>
        <w:rPr>
          <w:rFonts w:ascii="Arial Nova" w:hAnsi="Arial Nova" w:cs="Times New Roman"/>
          <w:color w:val="auto"/>
          <w:sz w:val="22"/>
          <w:szCs w:val="22"/>
        </w:rPr>
      </w:pPr>
      <w:bookmarkStart w:id="9" w:name="_Toc176269535"/>
      <w:r w:rsidRPr="003E4AF9">
        <w:rPr>
          <w:rFonts w:ascii="Arial Nova" w:hAnsi="Arial Nova" w:cs="Times New Roman"/>
          <w:color w:val="auto"/>
          <w:sz w:val="22"/>
          <w:szCs w:val="22"/>
        </w:rPr>
        <w:t>C.</w:t>
      </w:r>
      <w:r w:rsidR="51B16B62" w:rsidRPr="003E4AF9">
        <w:rPr>
          <w:rFonts w:ascii="Arial Nova" w:hAnsi="Arial Nova" w:cs="Times New Roman"/>
          <w:color w:val="auto"/>
          <w:sz w:val="22"/>
          <w:szCs w:val="22"/>
        </w:rPr>
        <w:t>3</w:t>
      </w:r>
      <w:r w:rsidRPr="003E4AF9">
        <w:rPr>
          <w:rFonts w:ascii="Arial Nova" w:hAnsi="Arial Nova" w:cs="Times New Roman"/>
          <w:color w:val="auto"/>
          <w:sz w:val="22"/>
          <w:szCs w:val="22"/>
        </w:rPr>
        <w:t xml:space="preserve"> Alignment with the National Water Resource Strategy Roadmap</w:t>
      </w:r>
      <w:bookmarkEnd w:id="9"/>
      <w:r w:rsidRPr="003E4AF9">
        <w:rPr>
          <w:rFonts w:ascii="Arial Nova" w:hAnsi="Arial Nova" w:cs="Times New Roman"/>
          <w:color w:val="auto"/>
          <w:sz w:val="22"/>
          <w:szCs w:val="22"/>
        </w:rPr>
        <w:t xml:space="preserve"> </w:t>
      </w:r>
    </w:p>
    <w:p w14:paraId="3B6E416D" w14:textId="4B1E2539" w:rsidR="00885776" w:rsidRPr="003E4AF9" w:rsidRDefault="00402D4E" w:rsidP="00872D47">
      <w:pPr>
        <w:pBdr>
          <w:top w:val="nil"/>
          <w:left w:val="nil"/>
          <w:bottom w:val="nil"/>
          <w:right w:val="nil"/>
          <w:between w:val="nil"/>
        </w:pBdr>
        <w:spacing w:after="0"/>
        <w:jc w:val="both"/>
        <w:rPr>
          <w:rFonts w:ascii="Arial Nova" w:hAnsi="Arial Nova" w:cs="Times New Roman"/>
        </w:rPr>
      </w:pPr>
      <w:r w:rsidRPr="003E4AF9">
        <w:rPr>
          <w:rFonts w:ascii="Arial Nova" w:hAnsi="Arial Nova" w:cs="Times New Roman"/>
        </w:rPr>
        <w:t xml:space="preserve">Due to the complexity of the water sector challenges being faced by Somalia, both the Somalia’s National Development Plan (NDP) and the National Water Resource Strategy </w:t>
      </w:r>
      <w:r w:rsidRPr="003E4AF9">
        <w:rPr>
          <w:rFonts w:ascii="Arial Nova" w:hAnsi="Arial Nova" w:cs="Times New Roman"/>
        </w:rPr>
        <w:lastRenderedPageBreak/>
        <w:t xml:space="preserve">(NWRS) prioritize building robust and adaptive water resource management systems at different levels of the government. The </w:t>
      </w:r>
      <w:r w:rsidR="000D72EC" w:rsidRPr="003E4AF9">
        <w:rPr>
          <w:rFonts w:ascii="Arial Nova" w:hAnsi="Arial Nova" w:cs="Times New Roman"/>
        </w:rPr>
        <w:t xml:space="preserve">proposed </w:t>
      </w:r>
      <w:r w:rsidRPr="003E4AF9">
        <w:rPr>
          <w:rFonts w:ascii="Arial Nova" w:hAnsi="Arial Nova" w:cs="Times New Roman"/>
        </w:rPr>
        <w:t xml:space="preserve">project is consistent with the key objectives of the NDP and the NWRS. The project actions are also in line with the sub-strategic objectives in the NWRS that underscore the importance coordinated actions across the water value chain.  </w:t>
      </w:r>
      <w:r w:rsidR="005E0134" w:rsidRPr="003E4AF9">
        <w:rPr>
          <w:rFonts w:ascii="Arial Nova" w:hAnsi="Arial Nova" w:cs="Times New Roman"/>
        </w:rPr>
        <w:t xml:space="preserve">The project activities directly contribute to the implementation of the NWRS roadmap key priorities with a specific focus on </w:t>
      </w:r>
      <w:r w:rsidR="005E0134">
        <w:rPr>
          <w:rFonts w:ascii="Arial Nova" w:hAnsi="Arial Nova" w:cs="Times New Roman"/>
        </w:rPr>
        <w:t xml:space="preserve">promoting water access to the climate vulnerable pastoral and nomadic communities through scalable models rooted at local empowerment and socially inclusive approach. </w:t>
      </w:r>
      <w:r w:rsidRPr="003E4AF9">
        <w:rPr>
          <w:rFonts w:ascii="Arial Nova" w:hAnsi="Arial Nova" w:cs="Times New Roman"/>
        </w:rPr>
        <w:t xml:space="preserve">The project also aims to lay the foundation for strengthening of the Somali water sector management and development by providing support to both the FMS’s and local governments. </w:t>
      </w:r>
    </w:p>
    <w:p w14:paraId="29046F59" w14:textId="77777777" w:rsidR="00885776" w:rsidRPr="003E4AF9" w:rsidRDefault="00885776" w:rsidP="00872D47">
      <w:pPr>
        <w:pBdr>
          <w:top w:val="nil"/>
          <w:left w:val="nil"/>
          <w:bottom w:val="nil"/>
          <w:right w:val="nil"/>
          <w:between w:val="nil"/>
        </w:pBdr>
        <w:spacing w:after="0"/>
        <w:jc w:val="both"/>
        <w:rPr>
          <w:rFonts w:ascii="Arial Nova" w:hAnsi="Arial Nova" w:cs="Times New Roman"/>
        </w:rPr>
      </w:pPr>
    </w:p>
    <w:p w14:paraId="18EFA338" w14:textId="09489C3A" w:rsidR="00885776" w:rsidRPr="003E4AF9" w:rsidRDefault="006C79DE" w:rsidP="00872D47">
      <w:pPr>
        <w:pStyle w:val="Heading2"/>
        <w:jc w:val="both"/>
        <w:rPr>
          <w:rFonts w:ascii="Arial Nova" w:hAnsi="Arial Nova" w:cs="Times New Roman"/>
          <w:color w:val="auto"/>
          <w:sz w:val="22"/>
          <w:szCs w:val="22"/>
        </w:rPr>
      </w:pPr>
      <w:bookmarkStart w:id="10" w:name="_Toc176269536"/>
      <w:r w:rsidRPr="003E4AF9">
        <w:rPr>
          <w:rFonts w:ascii="Arial Nova" w:hAnsi="Arial Nova" w:cs="Times New Roman"/>
          <w:color w:val="auto"/>
          <w:sz w:val="22"/>
          <w:szCs w:val="22"/>
        </w:rPr>
        <w:t>C.</w:t>
      </w:r>
      <w:r w:rsidR="00CB425A">
        <w:rPr>
          <w:rFonts w:ascii="Arial Nova" w:hAnsi="Arial Nova" w:cs="Times New Roman"/>
          <w:color w:val="auto"/>
          <w:sz w:val="22"/>
          <w:szCs w:val="22"/>
        </w:rPr>
        <w:t>4</w:t>
      </w:r>
      <w:r w:rsidRPr="003E4AF9">
        <w:rPr>
          <w:rFonts w:ascii="Arial Nova" w:hAnsi="Arial Nova" w:cs="Times New Roman"/>
          <w:color w:val="auto"/>
          <w:sz w:val="22"/>
          <w:szCs w:val="22"/>
        </w:rPr>
        <w:t xml:space="preserve"> Project Objectives</w:t>
      </w:r>
      <w:bookmarkEnd w:id="10"/>
      <w:r w:rsidRPr="003E4AF9">
        <w:rPr>
          <w:rFonts w:ascii="Arial Nova" w:hAnsi="Arial Nova" w:cs="Times New Roman"/>
          <w:color w:val="auto"/>
          <w:sz w:val="22"/>
          <w:szCs w:val="22"/>
        </w:rPr>
        <w:t xml:space="preserve">  </w:t>
      </w:r>
    </w:p>
    <w:tbl>
      <w:tblPr>
        <w:tblStyle w:val="4"/>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539"/>
        <w:gridCol w:w="7477"/>
      </w:tblGrid>
      <w:tr w:rsidR="003E4AF9" w:rsidRPr="003E4AF9" w14:paraId="41B7350F" w14:textId="77777777" w:rsidTr="009353DB">
        <w:trPr>
          <w:trHeight w:val="1153"/>
        </w:trPr>
        <w:tc>
          <w:tcPr>
            <w:tcW w:w="1539" w:type="dxa"/>
          </w:tcPr>
          <w:p w14:paraId="3C555BA2" w14:textId="5687B73C" w:rsidR="00885776" w:rsidRPr="003E4AF9" w:rsidRDefault="00402D4E" w:rsidP="006062A6">
            <w:pPr>
              <w:rPr>
                <w:rFonts w:ascii="Arial Nova" w:hAnsi="Arial Nova" w:cs="Times New Roman"/>
                <w:b/>
                <w:sz w:val="22"/>
                <w:szCs w:val="22"/>
              </w:rPr>
            </w:pPr>
            <w:bookmarkStart w:id="11" w:name="_2et92p0" w:colFirst="0" w:colLast="0"/>
            <w:bookmarkEnd w:id="11"/>
            <w:r w:rsidRPr="003E4AF9">
              <w:rPr>
                <w:rFonts w:ascii="Arial Nova" w:hAnsi="Arial Nova" w:cs="Times New Roman"/>
                <w:b/>
                <w:sz w:val="22"/>
                <w:szCs w:val="22"/>
                <w:highlight w:val="white"/>
              </w:rPr>
              <w:t>Overall Goal</w:t>
            </w:r>
            <w:r w:rsidR="005F0AB8">
              <w:rPr>
                <w:rFonts w:ascii="Arial Nova" w:hAnsi="Arial Nova" w:cs="Times New Roman"/>
                <w:b/>
                <w:sz w:val="22"/>
                <w:szCs w:val="22"/>
                <w:highlight w:val="white"/>
              </w:rPr>
              <w:t xml:space="preserve">s and </w:t>
            </w:r>
            <w:r w:rsidR="006C57CB">
              <w:rPr>
                <w:rFonts w:ascii="Arial Nova" w:hAnsi="Arial Nova" w:cs="Times New Roman"/>
                <w:b/>
                <w:sz w:val="22"/>
                <w:szCs w:val="22"/>
                <w:highlight w:val="white"/>
              </w:rPr>
              <w:t>objectives</w:t>
            </w:r>
            <w:r w:rsidRPr="003E4AF9">
              <w:rPr>
                <w:rFonts w:ascii="Arial Nova" w:hAnsi="Arial Nova" w:cs="Times New Roman"/>
                <w:b/>
                <w:sz w:val="22"/>
                <w:szCs w:val="22"/>
                <w:highlight w:val="white"/>
              </w:rPr>
              <w:t>:</w:t>
            </w:r>
          </w:p>
        </w:tc>
        <w:tc>
          <w:tcPr>
            <w:tcW w:w="7477" w:type="dxa"/>
          </w:tcPr>
          <w:p w14:paraId="057111CB" w14:textId="77777777" w:rsidR="003D5D48" w:rsidRPr="0010057A" w:rsidRDefault="003D5D48" w:rsidP="003D5D48">
            <w:pPr>
              <w:jc w:val="both"/>
              <w:rPr>
                <w:rFonts w:ascii="Arial Nova" w:eastAsia="Times New Roman" w:hAnsi="Arial Nova" w:cs="Times New Roman"/>
                <w:sz w:val="22"/>
                <w:szCs w:val="22"/>
                <w:lang w:val="en-US"/>
              </w:rPr>
            </w:pPr>
            <w:r w:rsidRPr="003D5D48">
              <w:rPr>
                <w:rFonts w:ascii="Arial Nova" w:eastAsia="Times New Roman" w:hAnsi="Arial Nova" w:cs="Times New Roman"/>
                <w:sz w:val="22"/>
                <w:szCs w:val="22"/>
                <w:lang w:val="en-US"/>
              </w:rPr>
              <w:t>The overarching goal of the project is to enhance the resilience and well-being of drought-affected communities in Somalia by ensuring sustainable access to clean water resources and fostering effective local governance of water systems. This will contribute to improved health outcomes, food security, and economic stability in regions most vulnerable to climate-induced water scarcity.</w:t>
            </w:r>
          </w:p>
          <w:p w14:paraId="046C8B48" w14:textId="77777777" w:rsidR="0032437E" w:rsidRPr="0010057A" w:rsidRDefault="0032437E" w:rsidP="003D5D48">
            <w:pPr>
              <w:jc w:val="both"/>
              <w:rPr>
                <w:rFonts w:ascii="Arial Nova" w:eastAsia="Times New Roman" w:hAnsi="Arial Nova" w:cs="Times New Roman"/>
                <w:sz w:val="22"/>
                <w:szCs w:val="22"/>
                <w:lang w:val="en-US"/>
              </w:rPr>
            </w:pPr>
          </w:p>
          <w:p w14:paraId="3F7B4B61" w14:textId="16AC5CBB" w:rsidR="0032437E" w:rsidRPr="0010057A" w:rsidRDefault="0032437E" w:rsidP="003D5D48">
            <w:pPr>
              <w:jc w:val="both"/>
              <w:rPr>
                <w:rFonts w:ascii="Arial Nova" w:eastAsia="Times New Roman" w:hAnsi="Arial Nova" w:cs="Times New Roman"/>
                <w:sz w:val="22"/>
                <w:szCs w:val="22"/>
              </w:rPr>
            </w:pPr>
            <w:r w:rsidRPr="0010057A">
              <w:rPr>
                <w:rFonts w:ascii="Arial Nova" w:eastAsia="Times New Roman" w:hAnsi="Arial Nova" w:cs="Times New Roman"/>
                <w:sz w:val="22"/>
                <w:szCs w:val="22"/>
              </w:rPr>
              <w:t xml:space="preserve">The objective of the project is to improve access to sustainable water resources for 10 drought-affected communities in Somalia through well drilling and the establishment </w:t>
            </w:r>
            <w:r w:rsidR="00B50734" w:rsidRPr="0010057A">
              <w:rPr>
                <w:rFonts w:ascii="Arial Nova" w:eastAsia="Times New Roman" w:hAnsi="Arial Nova" w:cs="Times New Roman"/>
                <w:sz w:val="22"/>
                <w:szCs w:val="22"/>
              </w:rPr>
              <w:t>community-owned and community</w:t>
            </w:r>
            <w:r w:rsidR="0010057A">
              <w:rPr>
                <w:rFonts w:ascii="Arial Nova" w:eastAsia="Times New Roman" w:hAnsi="Arial Nova" w:cs="Times New Roman"/>
                <w:sz w:val="22"/>
                <w:szCs w:val="22"/>
              </w:rPr>
              <w:t>-</w:t>
            </w:r>
            <w:r w:rsidR="0010057A" w:rsidRPr="0010057A">
              <w:rPr>
                <w:rFonts w:ascii="Arial Nova" w:eastAsia="Times New Roman" w:hAnsi="Arial Nova" w:cs="Times New Roman"/>
                <w:sz w:val="22"/>
                <w:szCs w:val="22"/>
              </w:rPr>
              <w:t>managed functioning</w:t>
            </w:r>
            <w:r w:rsidRPr="0010057A">
              <w:rPr>
                <w:rFonts w:ascii="Arial Nova" w:eastAsia="Times New Roman" w:hAnsi="Arial Nova" w:cs="Times New Roman"/>
                <w:sz w:val="22"/>
                <w:szCs w:val="22"/>
              </w:rPr>
              <w:t xml:space="preserve"> water facilities. This objective will be achieved through a series of targeted activities including stakeholder consultations to assess local needs, the development of engineering designs and procurement processes, and the construction of boreholes with community involvement in monitoring and oversight.</w:t>
            </w:r>
            <w:r w:rsidR="00B942DA" w:rsidRPr="0010057A">
              <w:rPr>
                <w:rFonts w:ascii="Arial Nova" w:eastAsia="Times New Roman" w:hAnsi="Arial Nova" w:cs="Times New Roman"/>
                <w:sz w:val="22"/>
                <w:szCs w:val="22"/>
              </w:rPr>
              <w:t xml:space="preserve"> </w:t>
            </w:r>
            <w:r w:rsidR="00F77EAA" w:rsidRPr="0010057A">
              <w:rPr>
                <w:rFonts w:ascii="Arial Nova" w:eastAsia="Times New Roman" w:hAnsi="Arial Nova" w:cs="Times New Roman"/>
                <w:sz w:val="22"/>
                <w:szCs w:val="22"/>
              </w:rPr>
              <w:t>Further the project aims to enhance the local capacity for sustainable water governance and management by establishing participatory Operation and Maintenance (O&amp;M) systems. This will involve conducting gender-sensitive assessments of local water demand and capacity gaps, organizing community consultations to strengthen Water Resources User Associations (WRUAs), providing technical training in O&amp;M practices, and disseminating successful models of water governance across Somalia to enable broader replication.</w:t>
            </w:r>
          </w:p>
          <w:p w14:paraId="0A33524C" w14:textId="77777777" w:rsidR="00E82E19" w:rsidRPr="003D5D48" w:rsidRDefault="00E82E19" w:rsidP="003D5D48">
            <w:pPr>
              <w:jc w:val="both"/>
              <w:rPr>
                <w:rFonts w:ascii="Arial Nova" w:eastAsia="Times New Roman" w:hAnsi="Arial Nova" w:cs="Times New Roman"/>
                <w:sz w:val="22"/>
                <w:szCs w:val="22"/>
                <w:lang w:val="en-US"/>
              </w:rPr>
            </w:pPr>
          </w:p>
          <w:p w14:paraId="1934C3F4" w14:textId="515AD3EA" w:rsidR="00886A9B" w:rsidRPr="0010057A" w:rsidRDefault="00886A9B" w:rsidP="006062A6">
            <w:pPr>
              <w:jc w:val="both"/>
              <w:rPr>
                <w:rFonts w:ascii="Arial Nova" w:eastAsia="Times New Roman" w:hAnsi="Arial Nova" w:cs="Times New Roman"/>
                <w:sz w:val="22"/>
                <w:szCs w:val="22"/>
              </w:rPr>
            </w:pPr>
            <w:r w:rsidRPr="0010057A">
              <w:rPr>
                <w:rFonts w:ascii="Arial Nova" w:eastAsia="Times New Roman" w:hAnsi="Arial Nova" w:cs="Times New Roman"/>
                <w:sz w:val="22"/>
                <w:szCs w:val="22"/>
              </w:rPr>
              <w:t xml:space="preserve">The project interventions are expected to enhance the resilience of communities affected by cyclic droughts and floods, reduce water-borne diseases, and increase the availability of milk, meat, and income from livestock among pastoralists. The project will be implemented through the </w:t>
            </w:r>
            <w:r w:rsidR="005F0AB8" w:rsidRPr="0010057A">
              <w:rPr>
                <w:rFonts w:ascii="Arial Nova" w:eastAsia="Times New Roman" w:hAnsi="Arial Nova" w:cs="Times New Roman"/>
                <w:sz w:val="22"/>
                <w:szCs w:val="22"/>
              </w:rPr>
              <w:t>implementation</w:t>
            </w:r>
            <w:r w:rsidRPr="0010057A">
              <w:rPr>
                <w:rFonts w:ascii="Arial Nova" w:eastAsia="Times New Roman" w:hAnsi="Arial Nova" w:cs="Times New Roman"/>
                <w:sz w:val="22"/>
                <w:szCs w:val="22"/>
              </w:rPr>
              <w:t xml:space="preserve"> of </w:t>
            </w:r>
            <w:r w:rsidR="00AB0846" w:rsidRPr="0010057A">
              <w:rPr>
                <w:rFonts w:ascii="Arial Nova" w:eastAsia="Times New Roman" w:hAnsi="Arial Nova" w:cs="Times New Roman"/>
                <w:sz w:val="22"/>
                <w:szCs w:val="22"/>
              </w:rPr>
              <w:t>two</w:t>
            </w:r>
            <w:r w:rsidRPr="0010057A">
              <w:rPr>
                <w:rFonts w:ascii="Arial Nova" w:eastAsia="Times New Roman" w:hAnsi="Arial Nova" w:cs="Times New Roman"/>
                <w:sz w:val="22"/>
                <w:szCs w:val="22"/>
              </w:rPr>
              <w:t xml:space="preserve"> interrelated outputs, outlined below:</w:t>
            </w:r>
          </w:p>
          <w:p w14:paraId="0B1C356A" w14:textId="77777777" w:rsidR="00886A9B" w:rsidRPr="0010057A" w:rsidRDefault="00886A9B" w:rsidP="006062A6">
            <w:pPr>
              <w:jc w:val="both"/>
              <w:rPr>
                <w:rFonts w:ascii="Arial Nova" w:eastAsia="Times New Roman" w:hAnsi="Arial Nova" w:cs="Times New Roman"/>
                <w:sz w:val="22"/>
                <w:szCs w:val="22"/>
              </w:rPr>
            </w:pPr>
          </w:p>
          <w:p w14:paraId="030093A2" w14:textId="77777777" w:rsidR="00DD15F7" w:rsidRPr="0010057A" w:rsidRDefault="003F4B77" w:rsidP="006062A6">
            <w:pPr>
              <w:spacing w:line="257" w:lineRule="auto"/>
              <w:jc w:val="both"/>
              <w:rPr>
                <w:rFonts w:ascii="Arial Nova" w:eastAsia="Times New Roman" w:hAnsi="Arial Nova" w:cs="Times New Roman"/>
                <w:sz w:val="22"/>
                <w:szCs w:val="22"/>
              </w:rPr>
            </w:pPr>
            <w:r w:rsidRPr="00CD4620">
              <w:rPr>
                <w:rFonts w:ascii="Arial Nova" w:hAnsi="Arial Nova" w:cs="Times New Roman"/>
                <w:sz w:val="22"/>
                <w:szCs w:val="22"/>
              </w:rPr>
              <w:t>Output 1: Access to sustainable water resources through well drilling in drought-affected communities in Somalia</w:t>
            </w:r>
            <w:r w:rsidRPr="0010057A">
              <w:rPr>
                <w:rFonts w:ascii="Arial Nova" w:eastAsia="Times New Roman" w:hAnsi="Arial Nova" w:cs="Times New Roman"/>
                <w:sz w:val="22"/>
                <w:szCs w:val="22"/>
              </w:rPr>
              <w:t xml:space="preserve"> </w:t>
            </w:r>
          </w:p>
          <w:p w14:paraId="31A929D9" w14:textId="3FEE1C23" w:rsidR="00885776" w:rsidRPr="0010057A" w:rsidRDefault="00682F9D" w:rsidP="007F6267">
            <w:pPr>
              <w:spacing w:after="160" w:line="278" w:lineRule="auto"/>
              <w:rPr>
                <w:rFonts w:ascii="Arial Nova" w:hAnsi="Arial Nova" w:cs="Times New Roman"/>
                <w:sz w:val="22"/>
                <w:szCs w:val="22"/>
              </w:rPr>
            </w:pPr>
            <w:r w:rsidRPr="00CD4620">
              <w:rPr>
                <w:rFonts w:ascii="Arial Nova" w:hAnsi="Arial Nova" w:cs="Times New Roman"/>
                <w:sz w:val="22"/>
                <w:szCs w:val="22"/>
              </w:rPr>
              <w:t>Output 2:  Capacity enhanced for sustainable water governance at the local level including participatory O &amp; M system in 10 target communities.</w:t>
            </w:r>
          </w:p>
        </w:tc>
      </w:tr>
      <w:tr w:rsidR="002903FD" w:rsidRPr="003E4AF9" w14:paraId="1F42D66C" w14:textId="77777777" w:rsidTr="009353DB">
        <w:trPr>
          <w:trHeight w:val="1011"/>
        </w:trPr>
        <w:tc>
          <w:tcPr>
            <w:tcW w:w="1539" w:type="dxa"/>
            <w:vMerge w:val="restart"/>
            <w:tcBorders>
              <w:top w:val="single" w:sz="4" w:space="0" w:color="000000" w:themeColor="text1"/>
              <w:left w:val="single" w:sz="4" w:space="0" w:color="000000" w:themeColor="text1"/>
              <w:right w:val="single" w:sz="4" w:space="0" w:color="000000" w:themeColor="text1"/>
            </w:tcBorders>
            <w:shd w:val="clear" w:color="auto" w:fill="EEECE1" w:themeFill="background2"/>
          </w:tcPr>
          <w:p w14:paraId="1E536557" w14:textId="77777777" w:rsidR="002903FD" w:rsidRPr="009353DB" w:rsidRDefault="002903FD" w:rsidP="006062A6">
            <w:pPr>
              <w:rPr>
                <w:rFonts w:ascii="Arial Nova" w:eastAsia="Times New Roman" w:hAnsi="Arial Nova" w:cs="Times New Roman"/>
                <w:sz w:val="22"/>
                <w:szCs w:val="22"/>
              </w:rPr>
            </w:pPr>
            <w:r w:rsidRPr="009353DB">
              <w:rPr>
                <w:rFonts w:ascii="Arial Nova" w:eastAsia="Times New Roman" w:hAnsi="Arial Nova" w:cs="Times New Roman"/>
                <w:sz w:val="22"/>
                <w:szCs w:val="22"/>
              </w:rPr>
              <w:lastRenderedPageBreak/>
              <w:t xml:space="preserve">Output 1: </w:t>
            </w:r>
            <w:r w:rsidRPr="009353DB">
              <w:rPr>
                <w:rFonts w:ascii="Arial Nova" w:hAnsi="Arial Nova"/>
                <w:sz w:val="22"/>
                <w:szCs w:val="22"/>
              </w:rPr>
              <w:t xml:space="preserve"> Improved w</w:t>
            </w:r>
            <w:r w:rsidRPr="009353DB">
              <w:rPr>
                <w:rFonts w:ascii="Arial Nova" w:eastAsia="Times New Roman" w:hAnsi="Arial Nova" w:cs="Times New Roman"/>
                <w:sz w:val="22"/>
                <w:szCs w:val="22"/>
              </w:rPr>
              <w:t xml:space="preserve">ater security through sustainable management and maintenance of water/flood control infrastructure in the target districts. </w:t>
            </w:r>
          </w:p>
          <w:p w14:paraId="2C7B6860" w14:textId="0F6E2017" w:rsidR="002903FD" w:rsidRPr="009353DB" w:rsidRDefault="002903FD" w:rsidP="006062A6">
            <w:pPr>
              <w:rPr>
                <w:rFonts w:ascii="Arial Nova" w:hAnsi="Arial Nova" w:cs="Times New Roman"/>
                <w:sz w:val="22"/>
                <w:szCs w:val="22"/>
                <w:shd w:val="clear" w:color="auto" w:fill="075286"/>
              </w:rPr>
            </w:pPr>
          </w:p>
        </w:tc>
        <w:tc>
          <w:tcPr>
            <w:tcW w:w="7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1560023F" w14:textId="631D4BC1" w:rsidR="002903FD" w:rsidRPr="009353DB" w:rsidRDefault="002903FD" w:rsidP="006062A6">
            <w:pPr>
              <w:spacing w:after="160"/>
              <w:jc w:val="both"/>
              <w:rPr>
                <w:rFonts w:ascii="Arial Nova" w:eastAsia="Times New Roman" w:hAnsi="Arial Nova" w:cs="Times New Roman"/>
                <w:sz w:val="22"/>
                <w:szCs w:val="22"/>
                <w:lang w:val="en-US"/>
              </w:rPr>
            </w:pPr>
            <w:r w:rsidRPr="009353DB">
              <w:rPr>
                <w:rFonts w:ascii="Arial Nova" w:eastAsia="Times New Roman" w:hAnsi="Arial Nova" w:cs="Times New Roman"/>
                <w:sz w:val="22"/>
                <w:szCs w:val="22"/>
                <w:lang w:val="en-US"/>
              </w:rPr>
              <w:t>The implementation of o</w:t>
            </w:r>
            <w:r w:rsidRPr="00354A1A">
              <w:rPr>
                <w:rFonts w:ascii="Arial Nova" w:eastAsia="Times New Roman" w:hAnsi="Arial Nova" w:cs="Times New Roman"/>
                <w:sz w:val="22"/>
                <w:szCs w:val="22"/>
                <w:lang w:val="en-US"/>
              </w:rPr>
              <w:t>utput 1</w:t>
            </w:r>
            <w:r w:rsidRPr="009353DB">
              <w:rPr>
                <w:rFonts w:ascii="Arial Nova" w:eastAsia="Times New Roman" w:hAnsi="Arial Nova" w:cs="Times New Roman"/>
                <w:sz w:val="22"/>
                <w:szCs w:val="22"/>
                <w:lang w:val="en-US"/>
              </w:rPr>
              <w:t xml:space="preserve"> is intended to support</w:t>
            </w:r>
            <w:r w:rsidRPr="00354A1A">
              <w:rPr>
                <w:rFonts w:ascii="Arial Nova" w:eastAsia="Times New Roman" w:hAnsi="Arial Nova" w:cs="Times New Roman"/>
                <w:sz w:val="22"/>
                <w:szCs w:val="22"/>
                <w:lang w:val="en-US"/>
              </w:rPr>
              <w:t xml:space="preserve"> stakeholder consultations (Activity 1.1) to assess local needs and prepare for well drilling, including land preparation and identifying capacity gaps in operation and maintenance (O&amp;M). Following this, </w:t>
            </w:r>
            <w:r w:rsidRPr="009353DB">
              <w:rPr>
                <w:rFonts w:ascii="Arial Nova" w:eastAsia="Times New Roman" w:hAnsi="Arial Nova" w:cs="Times New Roman"/>
                <w:sz w:val="22"/>
                <w:szCs w:val="22"/>
                <w:lang w:val="en-US"/>
              </w:rPr>
              <w:t>the project</w:t>
            </w:r>
            <w:r w:rsidRPr="00354A1A">
              <w:rPr>
                <w:rFonts w:ascii="Arial Nova" w:eastAsia="Times New Roman" w:hAnsi="Arial Nova" w:cs="Times New Roman"/>
                <w:sz w:val="22"/>
                <w:szCs w:val="22"/>
                <w:lang w:val="en-US"/>
              </w:rPr>
              <w:t xml:space="preserve"> will </w:t>
            </w:r>
            <w:r w:rsidRPr="009353DB">
              <w:rPr>
                <w:rFonts w:ascii="Arial Nova" w:eastAsia="Times New Roman" w:hAnsi="Arial Nova" w:cs="Times New Roman"/>
                <w:sz w:val="22"/>
                <w:szCs w:val="22"/>
                <w:lang w:val="en-US"/>
              </w:rPr>
              <w:t>undertake actions to complete</w:t>
            </w:r>
            <w:r w:rsidRPr="00354A1A">
              <w:rPr>
                <w:rFonts w:ascii="Arial Nova" w:eastAsia="Times New Roman" w:hAnsi="Arial Nova" w:cs="Times New Roman"/>
                <w:sz w:val="22"/>
                <w:szCs w:val="22"/>
                <w:lang w:val="en-US"/>
              </w:rPr>
              <w:t xml:space="preserve"> engineering designs and tender documents for the proposed water facilities (Activity 1.2), followed by a transparent procurement process (Activity 1.3). The culmination of this effort will result in the construction of ten water facilities through well drilling, with close supervision and community engagement (Activity 1.4). </w:t>
            </w:r>
          </w:p>
        </w:tc>
      </w:tr>
      <w:tr w:rsidR="006C57CB" w:rsidRPr="003E4AF9" w14:paraId="029A7ABC" w14:textId="77777777" w:rsidTr="009353DB">
        <w:trPr>
          <w:trHeight w:val="300"/>
        </w:trPr>
        <w:tc>
          <w:tcPr>
            <w:tcW w:w="1539" w:type="dxa"/>
            <w:vMerge/>
            <w:tcBorders>
              <w:left w:val="single" w:sz="4" w:space="0" w:color="000000" w:themeColor="text1"/>
              <w:right w:val="single" w:sz="4" w:space="0" w:color="000000" w:themeColor="text1"/>
            </w:tcBorders>
          </w:tcPr>
          <w:p w14:paraId="2F6E6919" w14:textId="54A899DD" w:rsidR="006C57CB" w:rsidRPr="009353DB" w:rsidRDefault="006C57CB" w:rsidP="006062A6">
            <w:pPr>
              <w:rPr>
                <w:rFonts w:ascii="Arial Nova" w:hAnsi="Arial Nova" w:cs="Times New Roman"/>
                <w:b/>
                <w:sz w:val="22"/>
                <w:szCs w:val="22"/>
              </w:rPr>
            </w:pPr>
          </w:p>
        </w:tc>
        <w:tc>
          <w:tcPr>
            <w:tcW w:w="7477" w:type="dxa"/>
            <w:tcBorders>
              <w:left w:val="single" w:sz="4" w:space="0" w:color="000000" w:themeColor="text1"/>
            </w:tcBorders>
            <w:shd w:val="clear" w:color="auto" w:fill="FCC30B"/>
          </w:tcPr>
          <w:p w14:paraId="7A53F993" w14:textId="4B300778" w:rsidR="006C57CB" w:rsidRPr="009353DB" w:rsidRDefault="006C57CB" w:rsidP="006062A6">
            <w:pPr>
              <w:jc w:val="both"/>
              <w:rPr>
                <w:rFonts w:ascii="Arial Nova" w:hAnsi="Arial Nova" w:cs="Times New Roman"/>
                <w:b/>
                <w:sz w:val="22"/>
                <w:szCs w:val="22"/>
              </w:rPr>
            </w:pPr>
            <w:r w:rsidRPr="009353DB">
              <w:rPr>
                <w:rFonts w:ascii="Arial Nova" w:hAnsi="Arial Nova" w:cs="Times New Roman"/>
                <w:b/>
                <w:sz w:val="22"/>
                <w:szCs w:val="22"/>
              </w:rPr>
              <w:t xml:space="preserve">Activities </w:t>
            </w:r>
          </w:p>
        </w:tc>
      </w:tr>
      <w:tr w:rsidR="006C57CB" w:rsidRPr="003E4AF9" w14:paraId="2F30F672" w14:textId="77777777" w:rsidTr="009353DB">
        <w:trPr>
          <w:trHeight w:val="300"/>
        </w:trPr>
        <w:tc>
          <w:tcPr>
            <w:tcW w:w="1539" w:type="dxa"/>
            <w:vMerge/>
            <w:tcBorders>
              <w:left w:val="single" w:sz="4" w:space="0" w:color="000000" w:themeColor="text1"/>
              <w:right w:val="single" w:sz="4" w:space="0" w:color="000000" w:themeColor="text1"/>
            </w:tcBorders>
          </w:tcPr>
          <w:p w14:paraId="7B633B36" w14:textId="77777777" w:rsidR="006C57CB" w:rsidRPr="009353DB" w:rsidRDefault="006C57CB" w:rsidP="006062A6">
            <w:pPr>
              <w:widowControl w:val="0"/>
              <w:pBdr>
                <w:top w:val="nil"/>
                <w:left w:val="nil"/>
                <w:bottom w:val="nil"/>
                <w:right w:val="nil"/>
                <w:between w:val="nil"/>
              </w:pBdr>
              <w:rPr>
                <w:rFonts w:ascii="Arial Nova" w:hAnsi="Arial Nova" w:cs="Times New Roman"/>
                <w:b/>
                <w:sz w:val="22"/>
                <w:szCs w:val="22"/>
              </w:rPr>
            </w:pPr>
          </w:p>
        </w:tc>
        <w:tc>
          <w:tcPr>
            <w:tcW w:w="7477" w:type="dxa"/>
            <w:tcBorders>
              <w:left w:val="single" w:sz="4" w:space="0" w:color="000000" w:themeColor="text1"/>
            </w:tcBorders>
          </w:tcPr>
          <w:p w14:paraId="39D8047D" w14:textId="75DDA625" w:rsidR="006C57CB" w:rsidRPr="00CF0253" w:rsidRDefault="006C57CB" w:rsidP="00CF0253">
            <w:pPr>
              <w:pStyle w:val="NoSpacing"/>
              <w:jc w:val="both"/>
              <w:rPr>
                <w:rFonts w:ascii="Arial Nova" w:hAnsi="Arial Nova"/>
                <w:sz w:val="22"/>
                <w:szCs w:val="22"/>
              </w:rPr>
            </w:pPr>
            <w:r w:rsidRPr="00CF0253">
              <w:rPr>
                <w:rFonts w:ascii="Arial Nova" w:hAnsi="Arial Nova"/>
                <w:sz w:val="22"/>
                <w:szCs w:val="22"/>
              </w:rPr>
              <w:t>Activity 1.1: Conduct stakeholders’ consultations at the selected drought-affected communities to validate and understand the local needs, and insights and complete the site selections including land preparation and the capacity gaps for effective O&amp;M.</w:t>
            </w:r>
          </w:p>
        </w:tc>
      </w:tr>
      <w:tr w:rsidR="006C57CB" w:rsidRPr="003E4AF9" w14:paraId="6623251B" w14:textId="77777777" w:rsidTr="009353DB">
        <w:trPr>
          <w:trHeight w:val="300"/>
        </w:trPr>
        <w:tc>
          <w:tcPr>
            <w:tcW w:w="1539" w:type="dxa"/>
            <w:vMerge/>
            <w:tcBorders>
              <w:left w:val="single" w:sz="4" w:space="0" w:color="000000" w:themeColor="text1"/>
              <w:right w:val="single" w:sz="4" w:space="0" w:color="000000" w:themeColor="text1"/>
            </w:tcBorders>
          </w:tcPr>
          <w:p w14:paraId="246C20C1" w14:textId="77777777" w:rsidR="006C57CB" w:rsidRPr="009353DB" w:rsidRDefault="006C57CB" w:rsidP="006062A6">
            <w:pPr>
              <w:widowControl w:val="0"/>
              <w:pBdr>
                <w:top w:val="nil"/>
                <w:left w:val="nil"/>
                <w:bottom w:val="nil"/>
                <w:right w:val="nil"/>
                <w:between w:val="nil"/>
              </w:pBdr>
              <w:rPr>
                <w:rFonts w:ascii="Arial Nova" w:hAnsi="Arial Nova" w:cs="Times New Roman"/>
                <w:sz w:val="22"/>
                <w:szCs w:val="22"/>
              </w:rPr>
            </w:pPr>
          </w:p>
        </w:tc>
        <w:tc>
          <w:tcPr>
            <w:tcW w:w="7477" w:type="dxa"/>
            <w:tcBorders>
              <w:left w:val="single" w:sz="4" w:space="0" w:color="000000" w:themeColor="text1"/>
            </w:tcBorders>
          </w:tcPr>
          <w:p w14:paraId="74D9E495" w14:textId="2B3E6795" w:rsidR="006C57CB" w:rsidRPr="00CF0253" w:rsidRDefault="006C57CB" w:rsidP="00CF0253">
            <w:pPr>
              <w:pStyle w:val="NoSpacing"/>
              <w:jc w:val="both"/>
              <w:rPr>
                <w:rFonts w:ascii="Arial Nova" w:hAnsi="Arial Nova"/>
                <w:sz w:val="22"/>
                <w:szCs w:val="22"/>
              </w:rPr>
            </w:pPr>
            <w:r w:rsidRPr="00CF0253">
              <w:rPr>
                <w:rFonts w:ascii="Arial Nova" w:hAnsi="Arial Nova"/>
                <w:sz w:val="22"/>
                <w:szCs w:val="22"/>
              </w:rPr>
              <w:t xml:space="preserve">Activity 1.2:  Mobilize actions and complete engineering design, estimate, BOQ (Bill of Quantities), and tender documents for the proposed water facility at the proposed 10 sites   </w:t>
            </w:r>
          </w:p>
        </w:tc>
      </w:tr>
      <w:tr w:rsidR="006C57CB" w:rsidRPr="003E4AF9" w14:paraId="4AA09014" w14:textId="77777777" w:rsidTr="009353DB">
        <w:trPr>
          <w:trHeight w:val="300"/>
        </w:trPr>
        <w:tc>
          <w:tcPr>
            <w:tcW w:w="1539" w:type="dxa"/>
            <w:vMerge/>
            <w:tcBorders>
              <w:left w:val="single" w:sz="4" w:space="0" w:color="000000" w:themeColor="text1"/>
              <w:right w:val="single" w:sz="4" w:space="0" w:color="000000" w:themeColor="text1"/>
            </w:tcBorders>
          </w:tcPr>
          <w:p w14:paraId="31C4421C" w14:textId="77777777" w:rsidR="006C57CB" w:rsidRPr="009353DB" w:rsidRDefault="006C57CB" w:rsidP="006062A6">
            <w:pPr>
              <w:widowControl w:val="0"/>
              <w:pBdr>
                <w:top w:val="nil"/>
                <w:left w:val="nil"/>
                <w:bottom w:val="nil"/>
                <w:right w:val="nil"/>
                <w:between w:val="nil"/>
              </w:pBdr>
              <w:rPr>
                <w:rFonts w:ascii="Arial Nova" w:hAnsi="Arial Nova" w:cs="Times New Roman"/>
                <w:sz w:val="22"/>
                <w:szCs w:val="22"/>
              </w:rPr>
            </w:pPr>
          </w:p>
        </w:tc>
        <w:tc>
          <w:tcPr>
            <w:tcW w:w="7477" w:type="dxa"/>
            <w:tcBorders>
              <w:left w:val="single" w:sz="4" w:space="0" w:color="000000" w:themeColor="text1"/>
            </w:tcBorders>
          </w:tcPr>
          <w:p w14:paraId="2AC7B612" w14:textId="5D09E6E1" w:rsidR="006C57CB" w:rsidRPr="00CF0253" w:rsidRDefault="006C57CB" w:rsidP="00CF0253">
            <w:pPr>
              <w:pStyle w:val="NoSpacing"/>
              <w:jc w:val="both"/>
              <w:rPr>
                <w:rFonts w:ascii="Arial Nova" w:hAnsi="Arial Nova"/>
                <w:sz w:val="22"/>
                <w:szCs w:val="22"/>
              </w:rPr>
            </w:pPr>
            <w:r w:rsidRPr="00CF0253">
              <w:rPr>
                <w:rFonts w:ascii="Arial Nova" w:hAnsi="Arial Nova"/>
                <w:sz w:val="22"/>
                <w:szCs w:val="22"/>
              </w:rPr>
              <w:t>Activity 1.3: Mobilize and complete the procurement process following an open, transparent, and competitive process.</w:t>
            </w:r>
          </w:p>
        </w:tc>
      </w:tr>
      <w:tr w:rsidR="006C57CB" w:rsidRPr="003E4AF9" w14:paraId="5CB3FE5A" w14:textId="77777777" w:rsidTr="009353DB">
        <w:trPr>
          <w:trHeight w:val="300"/>
        </w:trPr>
        <w:tc>
          <w:tcPr>
            <w:tcW w:w="1539" w:type="dxa"/>
            <w:vMerge/>
            <w:tcBorders>
              <w:left w:val="single" w:sz="4" w:space="0" w:color="000000" w:themeColor="text1"/>
              <w:right w:val="single" w:sz="4" w:space="0" w:color="000000" w:themeColor="text1"/>
            </w:tcBorders>
          </w:tcPr>
          <w:p w14:paraId="3025245F" w14:textId="77777777" w:rsidR="006C57CB" w:rsidRPr="009353DB" w:rsidRDefault="006C57CB" w:rsidP="006062A6">
            <w:pPr>
              <w:widowControl w:val="0"/>
              <w:pBdr>
                <w:top w:val="nil"/>
                <w:left w:val="nil"/>
                <w:bottom w:val="nil"/>
                <w:right w:val="nil"/>
                <w:between w:val="nil"/>
              </w:pBdr>
              <w:rPr>
                <w:rFonts w:ascii="Arial Nova" w:hAnsi="Arial Nova" w:cs="Times New Roman"/>
                <w:sz w:val="22"/>
                <w:szCs w:val="22"/>
              </w:rPr>
            </w:pPr>
          </w:p>
        </w:tc>
        <w:tc>
          <w:tcPr>
            <w:tcW w:w="7477" w:type="dxa"/>
            <w:tcBorders>
              <w:left w:val="single" w:sz="4" w:space="0" w:color="000000" w:themeColor="text1"/>
            </w:tcBorders>
          </w:tcPr>
          <w:p w14:paraId="0EE40582" w14:textId="109C9251" w:rsidR="006C57CB" w:rsidRPr="00CF0253" w:rsidRDefault="006C57CB" w:rsidP="00CF0253">
            <w:pPr>
              <w:pStyle w:val="NoSpacing"/>
              <w:jc w:val="both"/>
              <w:rPr>
                <w:rFonts w:ascii="Arial Nova" w:hAnsi="Arial Nova"/>
                <w:sz w:val="22"/>
                <w:szCs w:val="22"/>
              </w:rPr>
            </w:pPr>
            <w:r w:rsidRPr="00CF0253">
              <w:rPr>
                <w:rFonts w:ascii="Arial Nova" w:hAnsi="Arial Nova"/>
                <w:sz w:val="22"/>
                <w:szCs w:val="22"/>
              </w:rPr>
              <w:t>Activity 1.4: Construct 10 (ten) water facilities through well drilling (boreholes), ensuring close technical supervision and participatory monitoring involving local authorities and community leaders in selected districts</w:t>
            </w:r>
          </w:p>
        </w:tc>
      </w:tr>
      <w:tr w:rsidR="003E4AF9" w:rsidRPr="003E4AF9" w14:paraId="4DBAC305" w14:textId="77777777" w:rsidTr="009353DB">
        <w:trPr>
          <w:trHeight w:val="20"/>
        </w:trPr>
        <w:tc>
          <w:tcPr>
            <w:tcW w:w="1539" w:type="dxa"/>
            <w:vMerge w:val="restart"/>
            <w:shd w:val="clear" w:color="auto" w:fill="auto"/>
            <w:vAlign w:val="top"/>
          </w:tcPr>
          <w:p w14:paraId="699FBB98" w14:textId="77777777" w:rsidR="00B762C5" w:rsidRPr="00CD4620" w:rsidRDefault="00B762C5" w:rsidP="00B762C5">
            <w:pPr>
              <w:spacing w:after="160" w:line="278" w:lineRule="auto"/>
              <w:rPr>
                <w:rFonts w:ascii="Arial Nova" w:hAnsi="Arial Nova" w:cs="Times New Roman"/>
                <w:sz w:val="22"/>
                <w:szCs w:val="22"/>
              </w:rPr>
            </w:pPr>
            <w:r w:rsidRPr="00CD4620">
              <w:rPr>
                <w:rFonts w:ascii="Arial Nova" w:hAnsi="Arial Nova" w:cs="Times New Roman"/>
                <w:sz w:val="22"/>
                <w:szCs w:val="22"/>
              </w:rPr>
              <w:t>Output 2:  Capacity enhanced for sustainable water governance at the local level including participatory O &amp; M system in 10 target communities.</w:t>
            </w:r>
          </w:p>
          <w:p w14:paraId="39510C48" w14:textId="1487FAD3" w:rsidR="000C22CC" w:rsidRPr="009353DB" w:rsidRDefault="000C22CC" w:rsidP="006062A6">
            <w:pPr>
              <w:rPr>
                <w:rFonts w:ascii="Arial Nova" w:hAnsi="Arial Nova" w:cs="Times New Roman"/>
                <w:b/>
                <w:sz w:val="22"/>
                <w:szCs w:val="22"/>
              </w:rPr>
            </w:pPr>
            <w:r w:rsidRPr="009353DB">
              <w:rPr>
                <w:rFonts w:ascii="Arial Nova" w:hAnsi="Arial Nova" w:cs="Times New Roman"/>
                <w:sz w:val="22"/>
                <w:szCs w:val="22"/>
              </w:rPr>
              <w:t xml:space="preserve"> </w:t>
            </w:r>
          </w:p>
        </w:tc>
        <w:tc>
          <w:tcPr>
            <w:tcW w:w="7477" w:type="dxa"/>
            <w:shd w:val="clear" w:color="auto" w:fill="auto"/>
          </w:tcPr>
          <w:p w14:paraId="3BD0A0EF" w14:textId="3A58B8EF" w:rsidR="000C22CC" w:rsidRPr="009353DB" w:rsidRDefault="00247E9F" w:rsidP="006062A6">
            <w:pPr>
              <w:ind w:left="-31" w:firstLine="31"/>
              <w:jc w:val="both"/>
              <w:rPr>
                <w:rFonts w:ascii="Arial Nova" w:hAnsi="Arial Nova" w:cs="Times New Roman"/>
                <w:sz w:val="22"/>
                <w:szCs w:val="22"/>
              </w:rPr>
            </w:pPr>
            <w:r w:rsidRPr="009353DB">
              <w:rPr>
                <w:rFonts w:ascii="Arial Nova" w:eastAsia="Times New Roman" w:hAnsi="Arial Nova" w:cs="Times New Roman"/>
                <w:sz w:val="22"/>
                <w:szCs w:val="22"/>
              </w:rPr>
              <w:t xml:space="preserve">For achieving Output 2, the </w:t>
            </w:r>
            <w:r w:rsidR="007A473E" w:rsidRPr="009353DB">
              <w:rPr>
                <w:rFonts w:ascii="Arial Nova" w:eastAsia="Times New Roman" w:hAnsi="Arial Nova" w:cs="Times New Roman"/>
                <w:sz w:val="22"/>
                <w:szCs w:val="22"/>
              </w:rPr>
              <w:t>project will</w:t>
            </w:r>
            <w:r w:rsidRPr="009353DB">
              <w:rPr>
                <w:rFonts w:ascii="Arial Nova" w:eastAsia="Times New Roman" w:hAnsi="Arial Nova" w:cs="Times New Roman"/>
                <w:sz w:val="22"/>
                <w:szCs w:val="22"/>
              </w:rPr>
              <w:t xml:space="preserve"> focus on strengthening local governance of water resources. This includes conducting a technical assessment to identify local water demands and O&amp;M capacity gaps with a gender-sensitive approach (Activity 2.1). Based on this assessment, </w:t>
            </w:r>
            <w:r w:rsidR="007A473E" w:rsidRPr="009353DB">
              <w:rPr>
                <w:rFonts w:ascii="Arial Nova" w:eastAsia="Times New Roman" w:hAnsi="Arial Nova" w:cs="Times New Roman"/>
                <w:sz w:val="22"/>
                <w:szCs w:val="22"/>
              </w:rPr>
              <w:t xml:space="preserve">the project </w:t>
            </w:r>
            <w:r w:rsidRPr="009353DB">
              <w:rPr>
                <w:rFonts w:ascii="Arial Nova" w:eastAsia="Times New Roman" w:hAnsi="Arial Nova" w:cs="Times New Roman"/>
                <w:sz w:val="22"/>
                <w:szCs w:val="22"/>
              </w:rPr>
              <w:t xml:space="preserve">will organize community consultations to establish Water Resources User Associations (WRUAs) in the target communities, ensuring inclusive governance structures (Activity 2.2). </w:t>
            </w:r>
            <w:r w:rsidR="007A473E" w:rsidRPr="009353DB">
              <w:rPr>
                <w:rFonts w:ascii="Arial Nova" w:eastAsia="Times New Roman" w:hAnsi="Arial Nova" w:cs="Times New Roman"/>
                <w:sz w:val="22"/>
                <w:szCs w:val="22"/>
              </w:rPr>
              <w:t xml:space="preserve">Training </w:t>
            </w:r>
            <w:r w:rsidRPr="009353DB">
              <w:rPr>
                <w:rFonts w:ascii="Arial Nova" w:eastAsia="Times New Roman" w:hAnsi="Arial Nova" w:cs="Times New Roman"/>
                <w:sz w:val="22"/>
                <w:szCs w:val="22"/>
              </w:rPr>
              <w:t xml:space="preserve">on </w:t>
            </w:r>
            <w:r w:rsidR="00236328" w:rsidRPr="009353DB">
              <w:rPr>
                <w:rFonts w:ascii="Arial Nova" w:eastAsia="Times New Roman" w:hAnsi="Arial Nova" w:cs="Times New Roman"/>
                <w:sz w:val="22"/>
                <w:szCs w:val="22"/>
              </w:rPr>
              <w:t xml:space="preserve">effective </w:t>
            </w:r>
            <w:r w:rsidRPr="009353DB">
              <w:rPr>
                <w:rFonts w:ascii="Arial Nova" w:eastAsia="Times New Roman" w:hAnsi="Arial Nova" w:cs="Times New Roman"/>
                <w:sz w:val="22"/>
                <w:szCs w:val="22"/>
              </w:rPr>
              <w:t xml:space="preserve">O&amp;M </w:t>
            </w:r>
            <w:r w:rsidR="00236328" w:rsidRPr="009353DB">
              <w:rPr>
                <w:rFonts w:ascii="Arial Nova" w:eastAsia="Times New Roman" w:hAnsi="Arial Nova" w:cs="Times New Roman"/>
                <w:sz w:val="22"/>
                <w:szCs w:val="22"/>
              </w:rPr>
              <w:t xml:space="preserve">practices will be conducted </w:t>
            </w:r>
            <w:r w:rsidRPr="009353DB">
              <w:rPr>
                <w:rFonts w:ascii="Arial Nova" w:eastAsia="Times New Roman" w:hAnsi="Arial Nova" w:cs="Times New Roman"/>
                <w:sz w:val="22"/>
                <w:szCs w:val="22"/>
              </w:rPr>
              <w:t>to the new water facilities (Activity 2.3). Finally, the project will aim to scale successful models of water governance across Somalia through advocacy and targeted communications (Activity 2.4). Collectively, these efforts will not only address immediate water needs but also foster a framework for sustainable management and governance of water resources in the long term.</w:t>
            </w:r>
          </w:p>
        </w:tc>
      </w:tr>
      <w:tr w:rsidR="006C57CB" w:rsidRPr="003E4AF9" w14:paraId="79464C1B" w14:textId="77777777" w:rsidTr="00CF0253">
        <w:trPr>
          <w:trHeight w:val="20"/>
        </w:trPr>
        <w:tc>
          <w:tcPr>
            <w:tcW w:w="1539" w:type="dxa"/>
            <w:vMerge/>
          </w:tcPr>
          <w:p w14:paraId="754F75F4" w14:textId="01D03E40" w:rsidR="006C57CB" w:rsidRPr="009353DB" w:rsidRDefault="006C57CB" w:rsidP="006062A6">
            <w:pPr>
              <w:rPr>
                <w:rFonts w:ascii="Arial Nova" w:hAnsi="Arial Nova" w:cs="Times New Roman"/>
                <w:sz w:val="22"/>
                <w:szCs w:val="22"/>
              </w:rPr>
            </w:pPr>
          </w:p>
        </w:tc>
        <w:tc>
          <w:tcPr>
            <w:tcW w:w="7477" w:type="dxa"/>
            <w:shd w:val="clear" w:color="auto" w:fill="FFC000"/>
          </w:tcPr>
          <w:p w14:paraId="67DF36CD" w14:textId="330FC625" w:rsidR="006C57CB" w:rsidRPr="009353DB" w:rsidRDefault="006C57CB" w:rsidP="006062A6">
            <w:pPr>
              <w:jc w:val="both"/>
              <w:rPr>
                <w:rFonts w:ascii="Arial Nova" w:hAnsi="Arial Nova" w:cs="Times New Roman"/>
                <w:sz w:val="22"/>
                <w:szCs w:val="22"/>
              </w:rPr>
            </w:pPr>
            <w:r w:rsidRPr="009353DB">
              <w:rPr>
                <w:rFonts w:ascii="Arial Nova" w:hAnsi="Arial Nova" w:cs="Times New Roman"/>
                <w:b/>
                <w:sz w:val="22"/>
                <w:szCs w:val="22"/>
              </w:rPr>
              <w:t xml:space="preserve">Activities </w:t>
            </w:r>
          </w:p>
        </w:tc>
      </w:tr>
      <w:tr w:rsidR="006C57CB" w:rsidRPr="003E4AF9" w14:paraId="746AF1C9" w14:textId="77777777" w:rsidTr="009353DB">
        <w:trPr>
          <w:trHeight w:val="20"/>
        </w:trPr>
        <w:tc>
          <w:tcPr>
            <w:tcW w:w="1539" w:type="dxa"/>
            <w:vMerge/>
          </w:tcPr>
          <w:p w14:paraId="7BEB3DFD" w14:textId="176C8C84" w:rsidR="006C57CB" w:rsidRPr="009353DB" w:rsidRDefault="006C57CB" w:rsidP="006062A6">
            <w:pPr>
              <w:rPr>
                <w:rFonts w:ascii="Arial Nova" w:hAnsi="Arial Nova" w:cs="Times New Roman"/>
                <w:b/>
                <w:bCs/>
                <w:sz w:val="22"/>
                <w:szCs w:val="22"/>
              </w:rPr>
            </w:pPr>
          </w:p>
        </w:tc>
        <w:tc>
          <w:tcPr>
            <w:tcW w:w="7477" w:type="dxa"/>
          </w:tcPr>
          <w:p w14:paraId="07A8DE75" w14:textId="529B781F" w:rsidR="006C57CB" w:rsidRPr="009353DB" w:rsidRDefault="006C57CB" w:rsidP="00CF0253">
            <w:pPr>
              <w:spacing w:after="160" w:line="278" w:lineRule="auto"/>
              <w:rPr>
                <w:rFonts w:ascii="Arial Nova" w:hAnsi="Arial Nova" w:cs="Times New Roman"/>
                <w:sz w:val="22"/>
                <w:szCs w:val="22"/>
              </w:rPr>
            </w:pPr>
            <w:r w:rsidRPr="00CD4620">
              <w:rPr>
                <w:rFonts w:ascii="Arial Nova" w:hAnsi="Arial Nova" w:cs="Times New Roman"/>
                <w:sz w:val="22"/>
                <w:szCs w:val="22"/>
              </w:rPr>
              <w:t xml:space="preserve">Activity 2.1: Undertake gender-sensitive technical assessment for improved understanding of (a) local water demand including household water needs (b) capacity gaps for effective Operation and Maintenance (O&amp;M) of water structures; and (c) identify options for a </w:t>
            </w:r>
            <w:proofErr w:type="gramStart"/>
            <w:r w:rsidRPr="00CD4620">
              <w:rPr>
                <w:rFonts w:ascii="Arial Nova" w:hAnsi="Arial Nova" w:cs="Times New Roman"/>
                <w:sz w:val="22"/>
                <w:szCs w:val="22"/>
              </w:rPr>
              <w:t>commercial</w:t>
            </w:r>
            <w:proofErr w:type="gramEnd"/>
            <w:r w:rsidRPr="00CD4620">
              <w:rPr>
                <w:rFonts w:ascii="Arial Nova" w:hAnsi="Arial Nova" w:cs="Times New Roman"/>
                <w:sz w:val="22"/>
                <w:szCs w:val="22"/>
              </w:rPr>
              <w:t xml:space="preserve"> viable </w:t>
            </w:r>
            <w:r w:rsidRPr="00CD4620">
              <w:rPr>
                <w:rFonts w:ascii="Arial Nova" w:hAnsi="Arial Nova" w:cs="Times New Roman"/>
                <w:sz w:val="22"/>
                <w:szCs w:val="22"/>
              </w:rPr>
              <w:lastRenderedPageBreak/>
              <w:t xml:space="preserve">O&amp;M cost recovery system with a clear tariff structure for domestic, livestock, and other productive uses.   </w:t>
            </w:r>
          </w:p>
        </w:tc>
      </w:tr>
      <w:tr w:rsidR="006C57CB" w:rsidRPr="003E4AF9" w14:paraId="563AB65D" w14:textId="77777777" w:rsidTr="009353DB">
        <w:trPr>
          <w:trHeight w:val="300"/>
        </w:trPr>
        <w:tc>
          <w:tcPr>
            <w:tcW w:w="1539" w:type="dxa"/>
            <w:vMerge/>
          </w:tcPr>
          <w:p w14:paraId="45CAB091" w14:textId="77777777" w:rsidR="006C57CB" w:rsidRPr="009353DB" w:rsidRDefault="006C57CB" w:rsidP="006062A6">
            <w:pPr>
              <w:widowControl w:val="0"/>
              <w:pBdr>
                <w:top w:val="nil"/>
                <w:left w:val="nil"/>
                <w:bottom w:val="nil"/>
                <w:right w:val="nil"/>
                <w:between w:val="nil"/>
              </w:pBdr>
              <w:rPr>
                <w:rFonts w:ascii="Arial Nova" w:hAnsi="Arial Nova" w:cs="Times New Roman"/>
                <w:sz w:val="22"/>
                <w:szCs w:val="22"/>
              </w:rPr>
            </w:pPr>
          </w:p>
        </w:tc>
        <w:tc>
          <w:tcPr>
            <w:tcW w:w="7477" w:type="dxa"/>
          </w:tcPr>
          <w:p w14:paraId="5A99B828" w14:textId="62F463DC" w:rsidR="006C57CB" w:rsidRPr="009353DB" w:rsidRDefault="006C57CB" w:rsidP="006062A6">
            <w:pPr>
              <w:jc w:val="both"/>
              <w:rPr>
                <w:rFonts w:ascii="Arial Nova" w:hAnsi="Arial Nova" w:cs="Times New Roman"/>
                <w:sz w:val="22"/>
                <w:szCs w:val="22"/>
              </w:rPr>
            </w:pPr>
            <w:r w:rsidRPr="00CD4620">
              <w:rPr>
                <w:rFonts w:ascii="Arial Nova" w:hAnsi="Arial Nova" w:cs="Times New Roman"/>
                <w:sz w:val="22"/>
                <w:szCs w:val="22"/>
              </w:rPr>
              <w:t>Activity 2.2: Mobilize actions to organize local community consultations to establish/strengthen Water Resources User Associations (WRUAs) in the 10 target communities with clear terms of reference (TOR) and inclusive institutional structure to ensure conflict-sensitive, gender-responsive, and sustainable water governance at the local level, ensuring effective O&amp;M systems for water structure.</w:t>
            </w:r>
          </w:p>
        </w:tc>
      </w:tr>
      <w:tr w:rsidR="006C57CB" w:rsidRPr="003E4AF9" w14:paraId="66B8C159" w14:textId="77777777" w:rsidTr="009353DB">
        <w:trPr>
          <w:trHeight w:val="300"/>
        </w:trPr>
        <w:tc>
          <w:tcPr>
            <w:tcW w:w="1539" w:type="dxa"/>
            <w:vMerge/>
          </w:tcPr>
          <w:p w14:paraId="2C611064" w14:textId="77777777" w:rsidR="006C57CB" w:rsidRPr="009353DB" w:rsidRDefault="006C57CB" w:rsidP="006062A6">
            <w:pPr>
              <w:widowControl w:val="0"/>
              <w:pBdr>
                <w:top w:val="nil"/>
                <w:left w:val="nil"/>
                <w:bottom w:val="nil"/>
                <w:right w:val="nil"/>
                <w:between w:val="nil"/>
              </w:pBdr>
              <w:rPr>
                <w:rFonts w:ascii="Arial Nova" w:hAnsi="Arial Nova" w:cs="Times New Roman"/>
                <w:sz w:val="22"/>
                <w:szCs w:val="22"/>
              </w:rPr>
            </w:pPr>
          </w:p>
        </w:tc>
        <w:tc>
          <w:tcPr>
            <w:tcW w:w="7477" w:type="dxa"/>
          </w:tcPr>
          <w:p w14:paraId="0527E63F" w14:textId="64507865" w:rsidR="006C57CB" w:rsidRPr="009353DB" w:rsidRDefault="006C57CB" w:rsidP="00CF0253">
            <w:pPr>
              <w:spacing w:after="160" w:line="278" w:lineRule="auto"/>
              <w:rPr>
                <w:rFonts w:ascii="Arial Nova" w:hAnsi="Arial Nova" w:cs="Times New Roman"/>
                <w:sz w:val="22"/>
                <w:szCs w:val="22"/>
              </w:rPr>
            </w:pPr>
            <w:r w:rsidRPr="00CD4620">
              <w:rPr>
                <w:rFonts w:ascii="Arial Nova" w:hAnsi="Arial Nova" w:cs="Times New Roman"/>
                <w:sz w:val="22"/>
                <w:szCs w:val="22"/>
              </w:rPr>
              <w:t>Activity 2.3: Conduct technical skill-enhancing training focusing on O&amp;M of the water facility including water pump regulations and solar system management.</w:t>
            </w:r>
          </w:p>
        </w:tc>
      </w:tr>
      <w:tr w:rsidR="006C57CB" w:rsidRPr="003E4AF9" w14:paraId="57E548A8" w14:textId="77777777" w:rsidTr="009353DB">
        <w:trPr>
          <w:trHeight w:val="300"/>
        </w:trPr>
        <w:tc>
          <w:tcPr>
            <w:tcW w:w="1539" w:type="dxa"/>
            <w:vMerge/>
          </w:tcPr>
          <w:p w14:paraId="05BA9788" w14:textId="77777777" w:rsidR="006C57CB" w:rsidRPr="009353DB" w:rsidRDefault="006C57CB" w:rsidP="006062A6">
            <w:pPr>
              <w:widowControl w:val="0"/>
              <w:pBdr>
                <w:top w:val="nil"/>
                <w:left w:val="nil"/>
                <w:bottom w:val="nil"/>
                <w:right w:val="nil"/>
                <w:between w:val="nil"/>
              </w:pBdr>
              <w:rPr>
                <w:rFonts w:ascii="Arial Nova" w:hAnsi="Arial Nova" w:cs="Times New Roman"/>
                <w:sz w:val="22"/>
                <w:szCs w:val="22"/>
              </w:rPr>
            </w:pPr>
          </w:p>
        </w:tc>
        <w:tc>
          <w:tcPr>
            <w:tcW w:w="7477" w:type="dxa"/>
          </w:tcPr>
          <w:p w14:paraId="47C7D28D" w14:textId="16AAF295" w:rsidR="006C57CB" w:rsidRPr="009353DB" w:rsidRDefault="006C57CB" w:rsidP="006062A6">
            <w:pPr>
              <w:jc w:val="both"/>
              <w:rPr>
                <w:rFonts w:ascii="Arial Nova" w:hAnsi="Arial Nova" w:cs="Times New Roman"/>
                <w:sz w:val="22"/>
                <w:szCs w:val="22"/>
              </w:rPr>
            </w:pPr>
            <w:r w:rsidRPr="00CD4620">
              <w:rPr>
                <w:rFonts w:ascii="Arial Nova" w:hAnsi="Arial Nova" w:cs="Times New Roman"/>
                <w:sz w:val="22"/>
                <w:szCs w:val="22"/>
              </w:rPr>
              <w:t>Activity 2.4: Support scaling up actions to replicate successful models across Somalia through advocacy, awareness, and targeted communications across all levels.</w:t>
            </w:r>
          </w:p>
        </w:tc>
      </w:tr>
    </w:tbl>
    <w:p w14:paraId="2176EF31" w14:textId="77777777" w:rsidR="00885776" w:rsidRPr="003E4AF9" w:rsidRDefault="00885776" w:rsidP="00872D47">
      <w:pPr>
        <w:jc w:val="both"/>
        <w:rPr>
          <w:rFonts w:ascii="Arial Nova" w:hAnsi="Arial Nova" w:cs="Times New Roman"/>
        </w:rPr>
      </w:pPr>
    </w:p>
    <w:p w14:paraId="052FDB7D" w14:textId="60770224" w:rsidR="00885776" w:rsidRPr="003E4AF9" w:rsidRDefault="00885776" w:rsidP="00872D47">
      <w:pPr>
        <w:pBdr>
          <w:top w:val="nil"/>
          <w:left w:val="nil"/>
          <w:bottom w:val="nil"/>
          <w:right w:val="nil"/>
          <w:between w:val="nil"/>
        </w:pBdr>
        <w:spacing w:after="0"/>
        <w:jc w:val="both"/>
        <w:rPr>
          <w:rFonts w:ascii="Arial Nova" w:hAnsi="Arial Nova" w:cs="Times New Roman"/>
        </w:rPr>
      </w:pPr>
      <w:bookmarkStart w:id="12" w:name="_tyjcwt" w:colFirst="0" w:colLast="0"/>
      <w:bookmarkEnd w:id="12"/>
    </w:p>
    <w:tbl>
      <w:tblPr>
        <w:tblStyle w:val="TableGrid"/>
        <w:tblpPr w:leftFromText="180" w:rightFromText="180" w:vertAnchor="page" w:horzAnchor="margin" w:tblpY="3993"/>
        <w:tblW w:w="9351" w:type="dxa"/>
        <w:tblLayout w:type="fixed"/>
        <w:tblLook w:val="04A0" w:firstRow="1" w:lastRow="0" w:firstColumn="1" w:lastColumn="0" w:noHBand="0" w:noVBand="1"/>
      </w:tblPr>
      <w:tblGrid>
        <w:gridCol w:w="1980"/>
        <w:gridCol w:w="7371"/>
      </w:tblGrid>
      <w:tr w:rsidR="003E4AF9" w:rsidRPr="003E4AF9" w14:paraId="2D76DB83" w14:textId="77777777" w:rsidTr="004C03AC">
        <w:trPr>
          <w:trHeight w:val="699"/>
        </w:trPr>
        <w:tc>
          <w:tcPr>
            <w:tcW w:w="9351" w:type="dxa"/>
            <w:gridSpan w:val="2"/>
            <w:shd w:val="clear" w:color="auto" w:fill="365F91" w:themeFill="accent1" w:themeFillShade="BF"/>
          </w:tcPr>
          <w:p w14:paraId="00F761FD" w14:textId="56EF4E96" w:rsidR="00D52D99" w:rsidRPr="003E4AF9" w:rsidRDefault="00D52D99" w:rsidP="006C57CB">
            <w:pPr>
              <w:pStyle w:val="ListParagraph"/>
              <w:numPr>
                <w:ilvl w:val="0"/>
                <w:numId w:val="28"/>
              </w:numPr>
              <w:tabs>
                <w:tab w:val="left" w:pos="602"/>
              </w:tabs>
              <w:spacing w:before="120" w:after="120"/>
              <w:jc w:val="both"/>
              <w:rPr>
                <w:rFonts w:ascii="Arial Nova" w:hAnsi="Arial Nova" w:cs="Times New Roman"/>
                <w:bCs/>
                <w:lang w:val="en-US"/>
              </w:rPr>
            </w:pPr>
            <w:r w:rsidRPr="003E4AF9">
              <w:rPr>
                <w:rFonts w:ascii="Arial Nova" w:hAnsi="Arial Nova" w:cs="Times New Roman"/>
                <w:b/>
                <w:bCs/>
              </w:rPr>
              <w:lastRenderedPageBreak/>
              <w:t xml:space="preserve">IMPLEMENTATION ARRANGEMENTS </w:t>
            </w:r>
          </w:p>
        </w:tc>
      </w:tr>
      <w:tr w:rsidR="003E4AF9" w:rsidRPr="003E4AF9" w14:paraId="102BA483" w14:textId="77777777" w:rsidTr="004C03AC">
        <w:trPr>
          <w:trHeight w:val="699"/>
        </w:trPr>
        <w:tc>
          <w:tcPr>
            <w:tcW w:w="1980" w:type="dxa"/>
          </w:tcPr>
          <w:p w14:paraId="43CFF7B3" w14:textId="77777777" w:rsidR="00D52D99" w:rsidRPr="003E4AF9" w:rsidRDefault="00D52D99" w:rsidP="006C57CB">
            <w:pPr>
              <w:spacing w:before="120" w:after="120" w:line="276" w:lineRule="auto"/>
              <w:rPr>
                <w:rFonts w:ascii="Arial Nova" w:hAnsi="Arial Nova" w:cs="Times New Roman"/>
                <w:b/>
                <w:bCs/>
              </w:rPr>
            </w:pPr>
            <w:r w:rsidRPr="003E4AF9">
              <w:rPr>
                <w:rFonts w:ascii="Arial Nova" w:hAnsi="Arial Nova" w:cs="Times New Roman"/>
                <w:b/>
                <w:bCs/>
              </w:rPr>
              <w:t>Implementation arrangements</w:t>
            </w:r>
          </w:p>
        </w:tc>
        <w:tc>
          <w:tcPr>
            <w:tcW w:w="7371" w:type="dxa"/>
          </w:tcPr>
          <w:p w14:paraId="2F927816" w14:textId="1C9043B6" w:rsidR="00FA3923" w:rsidRPr="00FA3923" w:rsidRDefault="00D52D99" w:rsidP="00FA3923">
            <w:pPr>
              <w:jc w:val="both"/>
              <w:rPr>
                <w:rFonts w:ascii="Arial Nova" w:hAnsi="Arial Nova" w:cs="Times New Roman"/>
                <w:bCs/>
                <w:lang w:val="en-US"/>
              </w:rPr>
            </w:pPr>
            <w:r w:rsidRPr="003E4AF9">
              <w:rPr>
                <w:rFonts w:ascii="Arial Nova" w:hAnsi="Arial Nova" w:cs="Times New Roman"/>
                <w:b/>
              </w:rPr>
              <w:t xml:space="preserve">Implementation Arrangements: </w:t>
            </w:r>
            <w:r w:rsidRPr="003E4AF9">
              <w:rPr>
                <w:rFonts w:ascii="Arial Nova" w:hAnsi="Arial Nova" w:cs="Times New Roman"/>
                <w:bCs/>
              </w:rPr>
              <w:t xml:space="preserve">Project will be implemented under Direct Implementation Modality (DIM) of UNDP. The project locations are spread across </w:t>
            </w:r>
            <w:r w:rsidR="00D32999">
              <w:rPr>
                <w:rFonts w:ascii="Arial Nova" w:hAnsi="Arial Nova" w:cs="Times New Roman"/>
                <w:bCs/>
              </w:rPr>
              <w:t xml:space="preserve">the regions in Somalia. </w:t>
            </w:r>
            <w:r w:rsidR="00FA3923" w:rsidRPr="00FA3923">
              <w:rPr>
                <w:rFonts w:ascii="Aptos" w:eastAsia="Times New Roman" w:hAnsi="Aptos" w:cs="Aptos"/>
                <w:sz w:val="24"/>
                <w:szCs w:val="24"/>
                <w:lang w:val="en-US" w:eastAsia="en-US"/>
              </w:rPr>
              <w:t xml:space="preserve"> </w:t>
            </w:r>
            <w:r w:rsidR="00FA3923" w:rsidRPr="00FA3923">
              <w:rPr>
                <w:rFonts w:ascii="Arial Nova" w:hAnsi="Arial Nova" w:cs="Times New Roman"/>
                <w:bCs/>
                <w:lang w:val="en-US"/>
              </w:rPr>
              <w:t>The project will be implemented through a multi-layered approach involving local communities, government authorities, and relevant stakeholders to ensure effective execution and sustainability. Stakeholder consultations will be facilitated local experts in collaboration with community leaders to validate local needs and identify suitable land for water facilities. Local technicians will assist in assessing capacity gaps for Operation and Maintenance (O&amp;M). A team of engineers will be mobilized to develop the necessary engineering designs, Bill of Quantities (</w:t>
            </w:r>
            <w:proofErr w:type="spellStart"/>
            <w:r w:rsidR="00FA3923" w:rsidRPr="00FA3923">
              <w:rPr>
                <w:rFonts w:ascii="Arial Nova" w:hAnsi="Arial Nova" w:cs="Times New Roman"/>
                <w:bCs/>
                <w:lang w:val="en-US"/>
              </w:rPr>
              <w:t>BoQ</w:t>
            </w:r>
            <w:proofErr w:type="spellEnd"/>
            <w:r w:rsidR="00FA3923" w:rsidRPr="00FA3923">
              <w:rPr>
                <w:rFonts w:ascii="Arial Nova" w:hAnsi="Arial Nova" w:cs="Times New Roman"/>
                <w:bCs/>
                <w:lang w:val="en-US"/>
              </w:rPr>
              <w:t>), and tender documents. This process will include input from local authorities to align designs with community needs. The procurement process will be conducted in compliance with open and transparent guidelines, overseen by a procurement committee composed of community representatives and technical staff to ensure accountability. Construction of the ten water facilities will occur under the supervision of experienced project engineers, with active participation from community members and local leaders to ensure that the facilities meet local standards and needs.</w:t>
            </w:r>
          </w:p>
          <w:p w14:paraId="2115C1E1" w14:textId="77777777" w:rsidR="00FA3923" w:rsidRPr="00FA3923" w:rsidRDefault="00FA3923" w:rsidP="00FA3923">
            <w:pPr>
              <w:jc w:val="both"/>
              <w:rPr>
                <w:rFonts w:ascii="Arial Nova" w:hAnsi="Arial Nova" w:cs="Times New Roman"/>
                <w:bCs/>
                <w:lang w:val="en-US"/>
              </w:rPr>
            </w:pPr>
          </w:p>
          <w:p w14:paraId="1C5E5B78" w14:textId="46DC77CA" w:rsidR="00D52D99" w:rsidRPr="00FA3923" w:rsidRDefault="00FA3923" w:rsidP="006C57CB">
            <w:pPr>
              <w:jc w:val="both"/>
              <w:rPr>
                <w:rFonts w:ascii="Arial Nova" w:hAnsi="Arial Nova" w:cs="Times New Roman"/>
                <w:bCs/>
                <w:lang w:val="en-US"/>
              </w:rPr>
            </w:pPr>
            <w:r w:rsidRPr="00FA3923">
              <w:rPr>
                <w:rFonts w:ascii="Arial Nova" w:hAnsi="Arial Nova" w:cs="Times New Roman"/>
                <w:bCs/>
                <w:lang w:val="en-US"/>
              </w:rPr>
              <w:t>A gender-sensitive technical assessment will be conducted by local experts alongside community representatives to evaluate water demand and identify O&amp;M capacity gaps. This will inform the development of a viable cost recovery system. Community consultations will be organized to establish and strengthen Water Resources User Associations (WRUAs), guided by a well-defined term of reference (TOR) to promote inclusive governance structures. Technical training sessions focusing on O&amp;M practices will be facilitated by skilled trainers and local technicians, ensuring that community members are equipped with the necessary knowledge to manage the facilities effectively. Efforts to scale successful governance models will be led through advocacy campaigns designed to share best practices across Somalia, leveraging local media and community networks to facilitate widespread awareness and engagement. This collaborative approach involving local expertise and stakeholder participation will enhance project ownership and foster sustainable water governance in the targeted communities.</w:t>
            </w:r>
          </w:p>
          <w:p w14:paraId="58BE1B56" w14:textId="10D65F2B" w:rsidR="00D52D99" w:rsidRPr="003E4AF9" w:rsidRDefault="00D52D99" w:rsidP="006C57CB">
            <w:pPr>
              <w:spacing w:line="276" w:lineRule="auto"/>
              <w:jc w:val="both"/>
              <w:rPr>
                <w:rFonts w:ascii="Arial Nova" w:hAnsi="Arial Nova" w:cs="Times New Roman"/>
              </w:rPr>
            </w:pPr>
          </w:p>
        </w:tc>
      </w:tr>
      <w:tr w:rsidR="003E4AF9" w:rsidRPr="003E4AF9" w14:paraId="50F48230" w14:textId="77777777" w:rsidTr="004C03AC">
        <w:trPr>
          <w:trHeight w:val="699"/>
        </w:trPr>
        <w:tc>
          <w:tcPr>
            <w:tcW w:w="1980" w:type="dxa"/>
          </w:tcPr>
          <w:p w14:paraId="7552E923" w14:textId="77777777" w:rsidR="00D52D99" w:rsidRPr="003E4AF9" w:rsidRDefault="00D52D99" w:rsidP="006C57CB">
            <w:pPr>
              <w:spacing w:before="120" w:after="120" w:line="276" w:lineRule="auto"/>
              <w:rPr>
                <w:rFonts w:ascii="Arial Nova" w:hAnsi="Arial Nova" w:cs="Times New Roman"/>
                <w:b/>
                <w:bCs/>
              </w:rPr>
            </w:pPr>
            <w:r w:rsidRPr="003E4AF9">
              <w:rPr>
                <w:rFonts w:ascii="Arial Nova" w:hAnsi="Arial Nova" w:cs="Times New Roman"/>
                <w:b/>
                <w:bCs/>
              </w:rPr>
              <w:t xml:space="preserve">Coordination with sectoral ministries </w:t>
            </w:r>
          </w:p>
        </w:tc>
        <w:tc>
          <w:tcPr>
            <w:tcW w:w="7371" w:type="dxa"/>
          </w:tcPr>
          <w:p w14:paraId="08C6E2B9" w14:textId="12EC646A" w:rsidR="00D52D99" w:rsidRPr="003E4AF9" w:rsidRDefault="003453D3" w:rsidP="006C57CB">
            <w:pPr>
              <w:spacing w:line="276" w:lineRule="auto"/>
              <w:jc w:val="both"/>
              <w:rPr>
                <w:rFonts w:ascii="Arial Nova" w:hAnsi="Arial Nova" w:cs="Times New Roman"/>
              </w:rPr>
            </w:pPr>
            <w:r w:rsidRPr="003E4AF9">
              <w:rPr>
                <w:rFonts w:ascii="Arial Nova" w:hAnsi="Arial Nova" w:cs="Times New Roman"/>
              </w:rPr>
              <w:t xml:space="preserve">The National Water Resource Strategy (NWRS) acknowledges that although the strategy is led by the Ministry of Energy and Water Resources (MoEWR), the involvement of various sector Ministries is crucial to achieve the strategy’s objectives. These Ministries play an essential role in the </w:t>
            </w:r>
            <w:r w:rsidRPr="003E4AF9">
              <w:rPr>
                <w:rFonts w:ascii="Arial Nova" w:hAnsi="Arial Nova" w:cs="Times New Roman"/>
              </w:rPr>
              <w:lastRenderedPageBreak/>
              <w:t xml:space="preserve">growth and development of Somalia, are reliant on water resources, and significantly impact water resources management. </w:t>
            </w:r>
          </w:p>
        </w:tc>
      </w:tr>
      <w:tr w:rsidR="003E4AF9" w:rsidRPr="003E4AF9" w14:paraId="6486C8DA" w14:textId="77777777" w:rsidTr="004C03AC">
        <w:trPr>
          <w:trHeight w:val="699"/>
        </w:trPr>
        <w:tc>
          <w:tcPr>
            <w:tcW w:w="1980" w:type="dxa"/>
          </w:tcPr>
          <w:p w14:paraId="4F334101" w14:textId="77777777" w:rsidR="00D52D99" w:rsidRPr="003E4AF9" w:rsidRDefault="00D52D99" w:rsidP="006C57CB">
            <w:pPr>
              <w:spacing w:before="120" w:after="120" w:line="276" w:lineRule="auto"/>
              <w:rPr>
                <w:rFonts w:ascii="Arial Nova" w:hAnsi="Arial Nova" w:cs="Times New Roman"/>
                <w:b/>
                <w:bCs/>
              </w:rPr>
            </w:pPr>
            <w:r w:rsidRPr="003E4AF9">
              <w:rPr>
                <w:rFonts w:ascii="Arial Nova" w:hAnsi="Arial Nova" w:cs="Times New Roman"/>
                <w:b/>
                <w:bCs/>
              </w:rPr>
              <w:t>Coordination with other agencies supporting the facility</w:t>
            </w:r>
          </w:p>
        </w:tc>
        <w:tc>
          <w:tcPr>
            <w:tcW w:w="7371" w:type="dxa"/>
          </w:tcPr>
          <w:p w14:paraId="7C51ADD5" w14:textId="0C73A20F" w:rsidR="00D52D99" w:rsidRPr="003E4AF9" w:rsidRDefault="00905EB0" w:rsidP="006C57CB">
            <w:pPr>
              <w:spacing w:line="276" w:lineRule="auto"/>
              <w:jc w:val="both"/>
              <w:rPr>
                <w:rFonts w:ascii="Arial Nova" w:eastAsia="Times New Roman" w:hAnsi="Arial Nova" w:cs="Times New Roman"/>
              </w:rPr>
            </w:pPr>
            <w:r w:rsidRPr="003E4AF9">
              <w:rPr>
                <w:rFonts w:ascii="Arial Nova" w:eastAsia="Times New Roman" w:hAnsi="Arial Nova" w:cs="Times New Roman"/>
              </w:rPr>
              <w:t xml:space="preserve">The </w:t>
            </w:r>
            <w:r w:rsidR="00FA3923">
              <w:rPr>
                <w:rFonts w:ascii="Arial Nova" w:eastAsia="Times New Roman" w:hAnsi="Arial Nova" w:cs="Times New Roman"/>
              </w:rPr>
              <w:t xml:space="preserve">water coordination </w:t>
            </w:r>
            <w:r w:rsidRPr="003E4AF9">
              <w:rPr>
                <w:rFonts w:ascii="Arial Nova" w:eastAsia="Times New Roman" w:hAnsi="Arial Nova" w:cs="Times New Roman"/>
              </w:rPr>
              <w:t>facility is currently being supported by UNDP and UNICEF, both of which are also part of the steering committee of the facility secretariat. After establishing a partnership with UNDP, MoEWR will update the facility action plan to include project activities supported by UNDP, in addition to activities supported by other agencies. This approach aims to enforce the principles of the facility, prevent duplication of efforts, ensure efficient utilization of resources, and transparently manage funding.</w:t>
            </w:r>
          </w:p>
        </w:tc>
      </w:tr>
      <w:tr w:rsidR="003E4AF9" w:rsidRPr="003E4AF9" w14:paraId="55305611" w14:textId="77777777" w:rsidTr="004C03AC">
        <w:trPr>
          <w:trHeight w:val="1169"/>
        </w:trPr>
        <w:tc>
          <w:tcPr>
            <w:tcW w:w="1980" w:type="dxa"/>
          </w:tcPr>
          <w:p w14:paraId="21D4326E" w14:textId="77777777" w:rsidR="00D52D99" w:rsidRPr="003E4AF9" w:rsidRDefault="00D52D99" w:rsidP="006C57CB">
            <w:pPr>
              <w:spacing w:before="120" w:after="120" w:line="276" w:lineRule="auto"/>
              <w:rPr>
                <w:rFonts w:ascii="Arial Nova" w:hAnsi="Arial Nova" w:cs="Times New Roman"/>
                <w:b/>
                <w:bCs/>
              </w:rPr>
            </w:pPr>
            <w:r w:rsidRPr="003E4AF9">
              <w:rPr>
                <w:rFonts w:ascii="Arial Nova" w:hAnsi="Arial Nova" w:cs="Times New Roman"/>
                <w:b/>
                <w:bCs/>
              </w:rPr>
              <w:t xml:space="preserve">Reporting </w:t>
            </w:r>
          </w:p>
        </w:tc>
        <w:tc>
          <w:tcPr>
            <w:tcW w:w="7371" w:type="dxa"/>
          </w:tcPr>
          <w:p w14:paraId="649F7AA1" w14:textId="47F82447" w:rsidR="00E96A4B" w:rsidRPr="003E4AF9" w:rsidRDefault="00974CA6" w:rsidP="006C57CB">
            <w:pPr>
              <w:spacing w:line="276" w:lineRule="auto"/>
              <w:jc w:val="both"/>
              <w:rPr>
                <w:rFonts w:ascii="Arial Nova" w:eastAsia="Times New Roman" w:hAnsi="Arial Nova" w:cs="Times New Roman"/>
              </w:rPr>
            </w:pPr>
            <w:r w:rsidRPr="003E4AF9">
              <w:rPr>
                <w:rFonts w:ascii="Arial Nova" w:eastAsia="Times New Roman" w:hAnsi="Arial Nova" w:cs="Times New Roman"/>
              </w:rPr>
              <w:t>The UNDP will be responsible for preparing and submitting both technical and financial progress reports to the Saudi Development Fund and other steering committee members on a yearly basis. Additionally, the final narrative and financial report will be submitted three months after the project's closure.</w:t>
            </w:r>
          </w:p>
        </w:tc>
      </w:tr>
    </w:tbl>
    <w:p w14:paraId="509A09A0" w14:textId="77777777" w:rsidR="00D52D99" w:rsidRPr="003E4AF9" w:rsidRDefault="00D52D99" w:rsidP="00872D47">
      <w:pPr>
        <w:pBdr>
          <w:top w:val="nil"/>
          <w:left w:val="nil"/>
          <w:bottom w:val="nil"/>
          <w:right w:val="nil"/>
          <w:between w:val="nil"/>
        </w:pBdr>
        <w:spacing w:after="0"/>
        <w:jc w:val="both"/>
        <w:rPr>
          <w:rFonts w:ascii="Arial Nova" w:hAnsi="Arial Nova" w:cs="Times New Roman"/>
        </w:rPr>
      </w:pPr>
    </w:p>
    <w:p w14:paraId="100B7E7E" w14:textId="77777777" w:rsidR="004944E0" w:rsidRPr="003E4AF9" w:rsidRDefault="004944E0" w:rsidP="00872D47">
      <w:pPr>
        <w:jc w:val="both"/>
        <w:rPr>
          <w:rFonts w:ascii="Arial Nova" w:hAnsi="Arial Nova" w:cs="Times New Roman"/>
        </w:rPr>
        <w:sectPr w:rsidR="004944E0" w:rsidRPr="003E4AF9" w:rsidSect="007B20B3">
          <w:headerReference w:type="default" r:id="rId18"/>
          <w:footerReference w:type="default" r:id="rId19"/>
          <w:headerReference w:type="first" r:id="rId20"/>
          <w:footerReference w:type="first" r:id="rId21"/>
          <w:pgSz w:w="11906" w:h="16838"/>
          <w:pgMar w:top="1440" w:right="1440" w:bottom="1440" w:left="1440" w:header="708" w:footer="708" w:gutter="0"/>
          <w:cols w:space="708"/>
          <w:docGrid w:linePitch="360"/>
        </w:sectPr>
      </w:pPr>
      <w:bookmarkStart w:id="13" w:name="_1t3h5sf" w:colFirst="0" w:colLast="0"/>
      <w:bookmarkEnd w:id="13"/>
    </w:p>
    <w:p w14:paraId="3EE9FEB4" w14:textId="08A7F586" w:rsidR="004944E0" w:rsidRPr="003E4AF9" w:rsidRDefault="00CB425A" w:rsidP="00CB425A">
      <w:pPr>
        <w:pStyle w:val="Heading2"/>
        <w:ind w:left="360" w:firstLine="0"/>
        <w:jc w:val="both"/>
        <w:rPr>
          <w:rFonts w:ascii="Arial Nova" w:hAnsi="Arial Nova" w:cs="Times New Roman"/>
          <w:color w:val="auto"/>
          <w:sz w:val="22"/>
          <w:szCs w:val="22"/>
        </w:rPr>
      </w:pPr>
      <w:bookmarkStart w:id="14" w:name="_Toc176269537"/>
      <w:r>
        <w:rPr>
          <w:rFonts w:ascii="Arial Nova" w:hAnsi="Arial Nova" w:cs="Times New Roman"/>
          <w:color w:val="auto"/>
          <w:sz w:val="22"/>
          <w:szCs w:val="22"/>
        </w:rPr>
        <w:lastRenderedPageBreak/>
        <w:t>E.</w:t>
      </w:r>
      <w:r w:rsidR="004944E0" w:rsidRPr="003E4AF9">
        <w:rPr>
          <w:rFonts w:ascii="Arial Nova" w:hAnsi="Arial Nova" w:cs="Times New Roman"/>
          <w:color w:val="auto"/>
          <w:sz w:val="22"/>
          <w:szCs w:val="22"/>
        </w:rPr>
        <w:t xml:space="preserve"> Detailed Budget</w:t>
      </w:r>
      <w:bookmarkEnd w:id="14"/>
      <w:r w:rsidR="004944E0" w:rsidRPr="003E4AF9">
        <w:rPr>
          <w:rFonts w:ascii="Arial Nova" w:hAnsi="Arial Nova" w:cs="Times New Roman"/>
          <w:color w:val="auto"/>
          <w:sz w:val="22"/>
          <w:szCs w:val="22"/>
        </w:rPr>
        <w:t xml:space="preserve"> </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6039"/>
        <w:gridCol w:w="1483"/>
      </w:tblGrid>
      <w:tr w:rsidR="003E4AF9" w:rsidRPr="00FA3923" w14:paraId="60186602" w14:textId="77777777" w:rsidTr="00CB425A">
        <w:trPr>
          <w:trHeight w:val="460"/>
        </w:trPr>
        <w:tc>
          <w:tcPr>
            <w:tcW w:w="2036" w:type="dxa"/>
            <w:shd w:val="clear" w:color="auto" w:fill="0070C0"/>
            <w:noWrap/>
            <w:hideMark/>
          </w:tcPr>
          <w:p w14:paraId="31DD1ACE" w14:textId="77777777" w:rsidR="004944E0" w:rsidRPr="00FA3923" w:rsidRDefault="004944E0" w:rsidP="00FA3923">
            <w:pPr>
              <w:pStyle w:val="NoSpacing"/>
              <w:rPr>
                <w:rFonts w:ascii="Arial Nova" w:hAnsi="Arial Nova"/>
              </w:rPr>
            </w:pPr>
            <w:r w:rsidRPr="00FA3923">
              <w:rPr>
                <w:rFonts w:ascii="Arial Nova" w:hAnsi="Arial Nova"/>
              </w:rPr>
              <w:t>Description</w:t>
            </w:r>
          </w:p>
        </w:tc>
        <w:tc>
          <w:tcPr>
            <w:tcW w:w="6039" w:type="dxa"/>
            <w:shd w:val="clear" w:color="auto" w:fill="0070C0"/>
            <w:hideMark/>
          </w:tcPr>
          <w:p w14:paraId="0A5A1B65" w14:textId="77777777" w:rsidR="004944E0" w:rsidRPr="00FA3923" w:rsidRDefault="004944E0" w:rsidP="00FA3923">
            <w:pPr>
              <w:pStyle w:val="NoSpacing"/>
              <w:rPr>
                <w:rFonts w:ascii="Arial Nova" w:hAnsi="Arial Nova"/>
              </w:rPr>
            </w:pPr>
            <w:r w:rsidRPr="00FA3923">
              <w:rPr>
                <w:rFonts w:ascii="Arial Nova" w:hAnsi="Arial Nova"/>
              </w:rPr>
              <w:t xml:space="preserve">Outputs and Project Main activities </w:t>
            </w:r>
          </w:p>
        </w:tc>
        <w:tc>
          <w:tcPr>
            <w:tcW w:w="1483" w:type="dxa"/>
            <w:shd w:val="clear" w:color="auto" w:fill="0070C0"/>
            <w:hideMark/>
          </w:tcPr>
          <w:p w14:paraId="3DD99AE7" w14:textId="4E8E1D67" w:rsidR="004944E0" w:rsidRPr="00FA3923" w:rsidRDefault="004944E0" w:rsidP="00FA3923">
            <w:pPr>
              <w:pStyle w:val="NoSpacing"/>
              <w:rPr>
                <w:rFonts w:ascii="Arial Nova" w:hAnsi="Arial Nova"/>
              </w:rPr>
            </w:pPr>
            <w:proofErr w:type="gramStart"/>
            <w:r w:rsidRPr="00FA3923">
              <w:rPr>
                <w:rFonts w:ascii="Arial Nova" w:hAnsi="Arial Nova"/>
              </w:rPr>
              <w:t xml:space="preserve">Budget  </w:t>
            </w:r>
            <w:r w:rsidR="00775945" w:rsidRPr="00FA3923">
              <w:rPr>
                <w:rFonts w:ascii="Arial Nova" w:hAnsi="Arial Nova"/>
              </w:rPr>
              <w:t>(</w:t>
            </w:r>
            <w:proofErr w:type="gramEnd"/>
            <w:r w:rsidRPr="00FA3923">
              <w:rPr>
                <w:rFonts w:ascii="Arial Nova" w:hAnsi="Arial Nova"/>
              </w:rPr>
              <w:t>USD</w:t>
            </w:r>
            <w:r w:rsidR="00775945" w:rsidRPr="00FA3923">
              <w:rPr>
                <w:rFonts w:ascii="Arial Nova" w:hAnsi="Arial Nova"/>
              </w:rPr>
              <w:t>)</w:t>
            </w:r>
            <w:r w:rsidRPr="00FA3923">
              <w:rPr>
                <w:rFonts w:ascii="Arial Nova" w:hAnsi="Arial Nova"/>
              </w:rPr>
              <w:t xml:space="preserve"> </w:t>
            </w:r>
          </w:p>
        </w:tc>
      </w:tr>
      <w:tr w:rsidR="003E4AF9" w:rsidRPr="00FA3923" w14:paraId="63DF7477" w14:textId="77777777" w:rsidTr="00CB425A">
        <w:trPr>
          <w:trHeight w:val="920"/>
        </w:trPr>
        <w:tc>
          <w:tcPr>
            <w:tcW w:w="2036" w:type="dxa"/>
            <w:vMerge w:val="restart"/>
            <w:shd w:val="clear" w:color="auto" w:fill="FFFFFF" w:themeFill="background1"/>
            <w:hideMark/>
          </w:tcPr>
          <w:p w14:paraId="4177FA25" w14:textId="77777777" w:rsidR="009E29CA" w:rsidRPr="00FA3923" w:rsidRDefault="009E29CA" w:rsidP="00FA3923">
            <w:pPr>
              <w:pStyle w:val="NoSpacing"/>
              <w:rPr>
                <w:rFonts w:ascii="Arial Nova" w:hAnsi="Arial Nova"/>
              </w:rPr>
            </w:pPr>
            <w:r w:rsidRPr="00FA3923">
              <w:rPr>
                <w:rFonts w:ascii="Arial Nova" w:hAnsi="Arial Nova"/>
              </w:rPr>
              <w:t>Output 1: Access to sustainable water resources through well drilling in drought-affected communities in Somalia</w:t>
            </w:r>
          </w:p>
          <w:p w14:paraId="67453240" w14:textId="02088C06" w:rsidR="00176E6B" w:rsidRPr="00FA3923" w:rsidRDefault="00176E6B" w:rsidP="00FA3923">
            <w:pPr>
              <w:pStyle w:val="NoSpacing"/>
              <w:rPr>
                <w:rFonts w:ascii="Arial Nova" w:hAnsi="Arial Nova"/>
              </w:rPr>
            </w:pPr>
          </w:p>
        </w:tc>
        <w:tc>
          <w:tcPr>
            <w:tcW w:w="6039" w:type="dxa"/>
            <w:shd w:val="clear" w:color="auto" w:fill="FFFFFF" w:themeFill="background1"/>
            <w:hideMark/>
          </w:tcPr>
          <w:p w14:paraId="64A5A3A1" w14:textId="3B1A3B93" w:rsidR="00176E6B" w:rsidRPr="00FA3923" w:rsidRDefault="00943190" w:rsidP="00255E7E">
            <w:pPr>
              <w:pStyle w:val="NoSpacing"/>
              <w:jc w:val="both"/>
              <w:rPr>
                <w:rFonts w:ascii="Arial Nova" w:hAnsi="Arial Nova"/>
              </w:rPr>
            </w:pPr>
            <w:r w:rsidRPr="00FA3923">
              <w:rPr>
                <w:rFonts w:ascii="Arial Nova" w:hAnsi="Arial Nova"/>
              </w:rPr>
              <w:t>Activity 1.1: Conduct stakeholders’ consultations at the selected drought-affected communities to validate and understand the local needs, and insights and complete the site selections including land preparation and the capacity gaps for effective O&amp;M</w:t>
            </w:r>
            <w:r w:rsidR="00642475" w:rsidRPr="00FA3923">
              <w:rPr>
                <w:rFonts w:ascii="Arial Nova" w:hAnsi="Arial Nova"/>
              </w:rPr>
              <w:t>.</w:t>
            </w:r>
          </w:p>
        </w:tc>
        <w:tc>
          <w:tcPr>
            <w:tcW w:w="1483" w:type="dxa"/>
            <w:shd w:val="clear" w:color="auto" w:fill="FFFFFF" w:themeFill="background1"/>
            <w:hideMark/>
          </w:tcPr>
          <w:p w14:paraId="41834449" w14:textId="6E9B8D10" w:rsidR="00176E6B" w:rsidRPr="00FA3923" w:rsidRDefault="0071143F" w:rsidP="00FA3923">
            <w:pPr>
              <w:pStyle w:val="NoSpacing"/>
              <w:rPr>
                <w:rFonts w:ascii="Arial Nova" w:hAnsi="Arial Nova"/>
              </w:rPr>
            </w:pPr>
            <w:r w:rsidRPr="00FA3923">
              <w:rPr>
                <w:rFonts w:ascii="Arial Nova" w:hAnsi="Arial Nova"/>
              </w:rPr>
              <w:t>50,000</w:t>
            </w:r>
          </w:p>
        </w:tc>
      </w:tr>
      <w:tr w:rsidR="003E4AF9" w:rsidRPr="00FA3923" w14:paraId="7F142A19" w14:textId="77777777" w:rsidTr="00CB425A">
        <w:trPr>
          <w:trHeight w:val="640"/>
        </w:trPr>
        <w:tc>
          <w:tcPr>
            <w:tcW w:w="2036" w:type="dxa"/>
            <w:vMerge/>
            <w:vAlign w:val="center"/>
            <w:hideMark/>
          </w:tcPr>
          <w:p w14:paraId="14C36489" w14:textId="77777777" w:rsidR="00176E6B" w:rsidRPr="00FA3923" w:rsidRDefault="00176E6B" w:rsidP="00FA3923">
            <w:pPr>
              <w:pStyle w:val="NoSpacing"/>
              <w:rPr>
                <w:rFonts w:ascii="Arial Nova" w:hAnsi="Arial Nova"/>
              </w:rPr>
            </w:pPr>
          </w:p>
        </w:tc>
        <w:tc>
          <w:tcPr>
            <w:tcW w:w="6039" w:type="dxa"/>
            <w:shd w:val="clear" w:color="auto" w:fill="FFFFFF" w:themeFill="background1"/>
            <w:hideMark/>
          </w:tcPr>
          <w:p w14:paraId="26F489ED" w14:textId="5261D7CD" w:rsidR="00176E6B" w:rsidRPr="00FA3923" w:rsidRDefault="00FD6146" w:rsidP="00255E7E">
            <w:pPr>
              <w:pStyle w:val="NoSpacing"/>
              <w:jc w:val="both"/>
              <w:rPr>
                <w:rFonts w:ascii="Arial Nova" w:hAnsi="Arial Nova"/>
              </w:rPr>
            </w:pPr>
            <w:r w:rsidRPr="00FA3923">
              <w:rPr>
                <w:rFonts w:ascii="Arial Nova" w:hAnsi="Arial Nova"/>
              </w:rPr>
              <w:t xml:space="preserve">Activity 1.2:  Mobilize actions and complete engineering design, estimate, BOQ (Bill of Quantities), and tender documents for the proposed water facility at the proposed 10 sites.   </w:t>
            </w:r>
          </w:p>
        </w:tc>
        <w:tc>
          <w:tcPr>
            <w:tcW w:w="1483" w:type="dxa"/>
            <w:shd w:val="clear" w:color="auto" w:fill="FFFFFF" w:themeFill="background1"/>
            <w:hideMark/>
          </w:tcPr>
          <w:p w14:paraId="0E5C1EBE" w14:textId="26DE6B2D" w:rsidR="00176E6B" w:rsidRPr="00FA3923" w:rsidRDefault="0071143F" w:rsidP="00FA3923">
            <w:pPr>
              <w:pStyle w:val="NoSpacing"/>
              <w:rPr>
                <w:rFonts w:ascii="Arial Nova" w:hAnsi="Arial Nova"/>
              </w:rPr>
            </w:pPr>
            <w:r w:rsidRPr="00FA3923">
              <w:rPr>
                <w:rFonts w:ascii="Arial Nova" w:hAnsi="Arial Nova"/>
              </w:rPr>
              <w:t>50,000</w:t>
            </w:r>
          </w:p>
        </w:tc>
      </w:tr>
      <w:tr w:rsidR="00692921" w:rsidRPr="00FA3923" w14:paraId="6A8C0F4E" w14:textId="77777777" w:rsidTr="00CB425A">
        <w:trPr>
          <w:trHeight w:val="640"/>
        </w:trPr>
        <w:tc>
          <w:tcPr>
            <w:tcW w:w="2036" w:type="dxa"/>
            <w:vMerge/>
            <w:vAlign w:val="center"/>
          </w:tcPr>
          <w:p w14:paraId="3D30B94A" w14:textId="77777777" w:rsidR="00692921" w:rsidRPr="00FA3923" w:rsidRDefault="00692921" w:rsidP="00FA3923">
            <w:pPr>
              <w:pStyle w:val="NoSpacing"/>
              <w:rPr>
                <w:rFonts w:ascii="Arial Nova" w:hAnsi="Arial Nova"/>
              </w:rPr>
            </w:pPr>
          </w:p>
        </w:tc>
        <w:tc>
          <w:tcPr>
            <w:tcW w:w="6039" w:type="dxa"/>
            <w:shd w:val="clear" w:color="auto" w:fill="FFFFFF" w:themeFill="background1"/>
          </w:tcPr>
          <w:p w14:paraId="114115D7" w14:textId="650A6094" w:rsidR="00692921" w:rsidRPr="00FA3923" w:rsidRDefault="008202A1" w:rsidP="00255E7E">
            <w:pPr>
              <w:pStyle w:val="NoSpacing"/>
              <w:jc w:val="both"/>
              <w:rPr>
                <w:rFonts w:ascii="Arial Nova" w:hAnsi="Arial Nova"/>
              </w:rPr>
            </w:pPr>
            <w:r w:rsidRPr="00FA3923">
              <w:rPr>
                <w:rFonts w:ascii="Arial Nova" w:hAnsi="Arial Nova"/>
              </w:rPr>
              <w:t xml:space="preserve">Activity 1.3: Mobilize and complete the procurement process following an open, transparent, and competitive </w:t>
            </w:r>
            <w:r w:rsidR="003E1B23" w:rsidRPr="00FA3923">
              <w:rPr>
                <w:rFonts w:ascii="Arial Nova" w:hAnsi="Arial Nova"/>
              </w:rPr>
              <w:t>bidding</w:t>
            </w:r>
          </w:p>
        </w:tc>
        <w:tc>
          <w:tcPr>
            <w:tcW w:w="1483" w:type="dxa"/>
            <w:shd w:val="clear" w:color="auto" w:fill="FFFFFF" w:themeFill="background1"/>
          </w:tcPr>
          <w:p w14:paraId="08EF974D" w14:textId="0DBC05C3" w:rsidR="00692921" w:rsidRPr="00FA3923" w:rsidRDefault="00692921" w:rsidP="00FA3923">
            <w:pPr>
              <w:pStyle w:val="NoSpacing"/>
              <w:rPr>
                <w:rFonts w:ascii="Arial Nova" w:hAnsi="Arial Nova"/>
              </w:rPr>
            </w:pPr>
          </w:p>
        </w:tc>
      </w:tr>
      <w:tr w:rsidR="00692921" w:rsidRPr="00FA3923" w14:paraId="32014339" w14:textId="77777777" w:rsidTr="00CB425A">
        <w:trPr>
          <w:trHeight w:val="640"/>
        </w:trPr>
        <w:tc>
          <w:tcPr>
            <w:tcW w:w="2036" w:type="dxa"/>
            <w:vMerge/>
            <w:vAlign w:val="center"/>
          </w:tcPr>
          <w:p w14:paraId="61C3E691" w14:textId="77777777" w:rsidR="00692921" w:rsidRPr="00FA3923" w:rsidRDefault="00692921" w:rsidP="00FA3923">
            <w:pPr>
              <w:pStyle w:val="NoSpacing"/>
              <w:rPr>
                <w:rFonts w:ascii="Arial Nova" w:hAnsi="Arial Nova"/>
              </w:rPr>
            </w:pPr>
          </w:p>
        </w:tc>
        <w:tc>
          <w:tcPr>
            <w:tcW w:w="6039" w:type="dxa"/>
            <w:shd w:val="clear" w:color="auto" w:fill="FFFFFF" w:themeFill="background1"/>
          </w:tcPr>
          <w:p w14:paraId="337128E3" w14:textId="01E891C1" w:rsidR="00692921" w:rsidRPr="00FA3923" w:rsidRDefault="002124B2" w:rsidP="00255E7E">
            <w:pPr>
              <w:pStyle w:val="NoSpacing"/>
              <w:jc w:val="both"/>
              <w:rPr>
                <w:rFonts w:ascii="Arial Nova" w:hAnsi="Arial Nova"/>
              </w:rPr>
            </w:pPr>
            <w:r w:rsidRPr="00FA3923">
              <w:rPr>
                <w:rFonts w:ascii="Arial Nova" w:hAnsi="Arial Nova"/>
              </w:rPr>
              <w:t>Activity 1.4: Construct 10 (ten) water facilities through well drilling (boreholes), ensuring close technical supervision and participatory monitoring involving local authorities and community leaders in selected districts</w:t>
            </w:r>
          </w:p>
        </w:tc>
        <w:tc>
          <w:tcPr>
            <w:tcW w:w="1483" w:type="dxa"/>
            <w:shd w:val="clear" w:color="auto" w:fill="FFFFFF" w:themeFill="background1"/>
          </w:tcPr>
          <w:p w14:paraId="173A48A3" w14:textId="6EA74E8B" w:rsidR="00692921" w:rsidRPr="00FA3923" w:rsidRDefault="00AE54C5" w:rsidP="00FA3923">
            <w:pPr>
              <w:pStyle w:val="NoSpacing"/>
              <w:rPr>
                <w:rFonts w:ascii="Arial Nova" w:hAnsi="Arial Nova"/>
              </w:rPr>
            </w:pPr>
            <w:r w:rsidRPr="00FA3923">
              <w:rPr>
                <w:rFonts w:ascii="Arial Nova" w:hAnsi="Arial Nova"/>
              </w:rPr>
              <w:t>1,</w:t>
            </w:r>
            <w:r w:rsidR="009D6A9B">
              <w:rPr>
                <w:rFonts w:ascii="Arial Nova" w:hAnsi="Arial Nova"/>
              </w:rPr>
              <w:t>5</w:t>
            </w:r>
            <w:r w:rsidR="00434444" w:rsidRPr="00FA3923">
              <w:rPr>
                <w:rFonts w:ascii="Arial Nova" w:hAnsi="Arial Nova"/>
              </w:rPr>
              <w:t>00,000</w:t>
            </w:r>
          </w:p>
        </w:tc>
      </w:tr>
      <w:tr w:rsidR="003E4AF9" w:rsidRPr="00FA3923" w14:paraId="2D2CC958" w14:textId="77777777" w:rsidTr="00CB425A">
        <w:trPr>
          <w:trHeight w:val="320"/>
        </w:trPr>
        <w:tc>
          <w:tcPr>
            <w:tcW w:w="2036" w:type="dxa"/>
            <w:vMerge/>
            <w:vAlign w:val="center"/>
            <w:hideMark/>
          </w:tcPr>
          <w:p w14:paraId="6CA7B93C" w14:textId="77777777" w:rsidR="004944E0" w:rsidRPr="00FA3923" w:rsidRDefault="004944E0" w:rsidP="00FA3923">
            <w:pPr>
              <w:pStyle w:val="NoSpacing"/>
              <w:rPr>
                <w:rFonts w:ascii="Arial Nova" w:hAnsi="Arial Nova"/>
              </w:rPr>
            </w:pPr>
          </w:p>
        </w:tc>
        <w:tc>
          <w:tcPr>
            <w:tcW w:w="6039" w:type="dxa"/>
            <w:shd w:val="clear" w:color="auto" w:fill="FFC000"/>
            <w:hideMark/>
          </w:tcPr>
          <w:p w14:paraId="797A1EC4" w14:textId="6521729A" w:rsidR="004944E0" w:rsidRPr="00FA3923" w:rsidRDefault="00176E6B" w:rsidP="00FA3923">
            <w:pPr>
              <w:pStyle w:val="NoSpacing"/>
              <w:rPr>
                <w:rFonts w:ascii="Arial Nova" w:hAnsi="Arial Nova"/>
              </w:rPr>
            </w:pPr>
            <w:r w:rsidRPr="00FA3923">
              <w:rPr>
                <w:rFonts w:ascii="Arial Nova" w:hAnsi="Arial Nova"/>
              </w:rPr>
              <w:t>T</w:t>
            </w:r>
            <w:r w:rsidR="004944E0" w:rsidRPr="00FA3923">
              <w:rPr>
                <w:rFonts w:ascii="Arial Nova" w:hAnsi="Arial Nova"/>
              </w:rPr>
              <w:t>otal budget for output 1</w:t>
            </w:r>
          </w:p>
        </w:tc>
        <w:tc>
          <w:tcPr>
            <w:tcW w:w="1483" w:type="dxa"/>
            <w:shd w:val="clear" w:color="auto" w:fill="FFC000"/>
            <w:hideMark/>
          </w:tcPr>
          <w:p w14:paraId="5CFB3BAA" w14:textId="0FD9B506" w:rsidR="004944E0" w:rsidRPr="00FA3923" w:rsidRDefault="001E7E74" w:rsidP="00FA3923">
            <w:pPr>
              <w:pStyle w:val="NoSpacing"/>
              <w:rPr>
                <w:rFonts w:ascii="Arial Nova" w:hAnsi="Arial Nova"/>
              </w:rPr>
            </w:pPr>
            <w:r w:rsidRPr="00FA3923">
              <w:rPr>
                <w:rFonts w:ascii="Arial Nova" w:hAnsi="Arial Nova"/>
              </w:rPr>
              <w:t>1,</w:t>
            </w:r>
            <w:r w:rsidR="009D6A9B">
              <w:rPr>
                <w:rFonts w:ascii="Arial Nova" w:hAnsi="Arial Nova"/>
              </w:rPr>
              <w:t>6</w:t>
            </w:r>
            <w:r w:rsidRPr="00FA3923">
              <w:rPr>
                <w:rFonts w:ascii="Arial Nova" w:hAnsi="Arial Nova"/>
              </w:rPr>
              <w:t>00,000</w:t>
            </w:r>
          </w:p>
        </w:tc>
      </w:tr>
      <w:tr w:rsidR="003E4AF9" w:rsidRPr="00FA3923" w14:paraId="505673D1" w14:textId="77777777" w:rsidTr="00CB425A">
        <w:trPr>
          <w:trHeight w:val="540"/>
        </w:trPr>
        <w:tc>
          <w:tcPr>
            <w:tcW w:w="2036" w:type="dxa"/>
            <w:vMerge w:val="restart"/>
            <w:shd w:val="clear" w:color="auto" w:fill="FFFFFF" w:themeFill="background1"/>
            <w:hideMark/>
          </w:tcPr>
          <w:p w14:paraId="2E1A945F" w14:textId="5C32EE28" w:rsidR="00C55D8C" w:rsidRPr="00FA3923" w:rsidRDefault="00C55D8C" w:rsidP="00FA3923">
            <w:pPr>
              <w:pStyle w:val="NoSpacing"/>
              <w:rPr>
                <w:rFonts w:ascii="Arial Nova" w:hAnsi="Arial Nova"/>
              </w:rPr>
            </w:pPr>
            <w:r w:rsidRPr="00FA3923">
              <w:rPr>
                <w:rFonts w:ascii="Arial Nova" w:hAnsi="Arial Nova"/>
              </w:rPr>
              <w:t>Output2:  Capacity enhanced for sustainable water governance at the local level including participatory O &amp; M system in 10 target communities.</w:t>
            </w:r>
          </w:p>
          <w:p w14:paraId="2A34ED9E" w14:textId="7409915D" w:rsidR="00F54699" w:rsidRPr="00FA3923" w:rsidRDefault="00F54699" w:rsidP="00FA3923">
            <w:pPr>
              <w:pStyle w:val="NoSpacing"/>
              <w:rPr>
                <w:rFonts w:ascii="Arial Nova" w:hAnsi="Arial Nova"/>
              </w:rPr>
            </w:pPr>
          </w:p>
        </w:tc>
        <w:tc>
          <w:tcPr>
            <w:tcW w:w="6039" w:type="dxa"/>
            <w:shd w:val="clear" w:color="auto" w:fill="FFFFFF" w:themeFill="background1"/>
            <w:hideMark/>
          </w:tcPr>
          <w:p w14:paraId="4B8C8629" w14:textId="46A3F689" w:rsidR="00F4653D" w:rsidRPr="00FA3923" w:rsidRDefault="0013435B" w:rsidP="00255E7E">
            <w:pPr>
              <w:pStyle w:val="NoSpacing"/>
              <w:jc w:val="both"/>
              <w:rPr>
                <w:rFonts w:ascii="Arial Nova" w:hAnsi="Arial Nova"/>
              </w:rPr>
            </w:pPr>
            <w:r w:rsidRPr="00FA3923">
              <w:rPr>
                <w:rFonts w:ascii="Arial Nova" w:hAnsi="Arial Nova"/>
              </w:rPr>
              <w:t>Activity 2.1: Undertake gender-sensitive technical assessment for improved understanding of (a) local water demand including household water needs (b) capacity gaps for effective Operation and Maintenance (O&amp;M) of water structures; and (c) identify options for a commercial</w:t>
            </w:r>
            <w:r w:rsidR="00E62242" w:rsidRPr="00FA3923">
              <w:rPr>
                <w:rFonts w:ascii="Arial Nova" w:hAnsi="Arial Nova"/>
              </w:rPr>
              <w:t>ly</w:t>
            </w:r>
            <w:r w:rsidRPr="00FA3923">
              <w:rPr>
                <w:rFonts w:ascii="Arial Nova" w:hAnsi="Arial Nova"/>
              </w:rPr>
              <w:t xml:space="preserve"> viable O&amp;M cost recovery system with a clear tariff structure for domestic, livestock, and other productive uses.   </w:t>
            </w:r>
          </w:p>
        </w:tc>
        <w:tc>
          <w:tcPr>
            <w:tcW w:w="1483" w:type="dxa"/>
            <w:shd w:val="clear" w:color="auto" w:fill="FFFFFF" w:themeFill="background1"/>
            <w:hideMark/>
          </w:tcPr>
          <w:p w14:paraId="6903C2D6" w14:textId="5FFCE8EC" w:rsidR="00F54699" w:rsidRPr="00FA3923" w:rsidRDefault="0067694F" w:rsidP="00FA3923">
            <w:pPr>
              <w:pStyle w:val="NoSpacing"/>
              <w:rPr>
                <w:rFonts w:ascii="Arial Nova" w:hAnsi="Arial Nova"/>
              </w:rPr>
            </w:pPr>
            <w:r w:rsidRPr="00FA3923">
              <w:rPr>
                <w:rFonts w:ascii="Arial Nova" w:hAnsi="Arial Nova"/>
              </w:rPr>
              <w:t>30</w:t>
            </w:r>
            <w:r w:rsidR="00BB0246" w:rsidRPr="00FA3923">
              <w:rPr>
                <w:rFonts w:ascii="Arial Nova" w:hAnsi="Arial Nova"/>
              </w:rPr>
              <w:t>,000</w:t>
            </w:r>
            <w:r w:rsidR="00B47C2A" w:rsidRPr="00FA3923">
              <w:rPr>
                <w:rFonts w:ascii="Arial Nova" w:hAnsi="Arial Nova"/>
              </w:rPr>
              <w:t xml:space="preserve"> </w:t>
            </w:r>
          </w:p>
        </w:tc>
      </w:tr>
      <w:tr w:rsidR="003E4AF9" w:rsidRPr="00FA3923" w14:paraId="5A3C0873" w14:textId="77777777" w:rsidTr="00CB425A">
        <w:trPr>
          <w:trHeight w:val="640"/>
        </w:trPr>
        <w:tc>
          <w:tcPr>
            <w:tcW w:w="2036" w:type="dxa"/>
            <w:vMerge/>
            <w:vAlign w:val="center"/>
            <w:hideMark/>
          </w:tcPr>
          <w:p w14:paraId="1FA5FE3B" w14:textId="77777777" w:rsidR="00F54699" w:rsidRPr="00FA3923" w:rsidRDefault="00F54699" w:rsidP="00FA3923">
            <w:pPr>
              <w:pStyle w:val="NoSpacing"/>
              <w:rPr>
                <w:rFonts w:ascii="Arial Nova" w:hAnsi="Arial Nova"/>
              </w:rPr>
            </w:pPr>
          </w:p>
        </w:tc>
        <w:tc>
          <w:tcPr>
            <w:tcW w:w="6039" w:type="dxa"/>
            <w:shd w:val="clear" w:color="auto" w:fill="FFFFFF" w:themeFill="background1"/>
            <w:hideMark/>
          </w:tcPr>
          <w:p w14:paraId="3E16E717" w14:textId="5E5BAFB0" w:rsidR="00F54699" w:rsidRPr="00FA3923" w:rsidRDefault="00AF1D9D" w:rsidP="00255E7E">
            <w:pPr>
              <w:pStyle w:val="NoSpacing"/>
              <w:jc w:val="both"/>
              <w:rPr>
                <w:rFonts w:ascii="Arial Nova" w:hAnsi="Arial Nova"/>
              </w:rPr>
            </w:pPr>
            <w:r w:rsidRPr="00FA3923">
              <w:rPr>
                <w:rFonts w:ascii="Arial Nova" w:hAnsi="Arial Nova"/>
              </w:rPr>
              <w:t>Activity 2.2: Mobilize actions to organize local community consultations to establish/strengthen Water Resources User Associations (WRUAs) in the 10 target communities with clear terms of reference (TOR) and inclusive institutional structure to ensure conflict-sensitive, gender-responsive, and sustainable water governance at the local level, ensuring effective O&amp;M systems for water structure.</w:t>
            </w:r>
          </w:p>
        </w:tc>
        <w:tc>
          <w:tcPr>
            <w:tcW w:w="1483" w:type="dxa"/>
            <w:shd w:val="clear" w:color="auto" w:fill="FFFFFF" w:themeFill="background1"/>
            <w:hideMark/>
          </w:tcPr>
          <w:p w14:paraId="0FAC260A" w14:textId="26A59DA6" w:rsidR="00F54699" w:rsidRPr="00FA3923" w:rsidRDefault="0067694F" w:rsidP="00FA3923">
            <w:pPr>
              <w:pStyle w:val="NoSpacing"/>
              <w:rPr>
                <w:rFonts w:ascii="Arial Nova" w:hAnsi="Arial Nova"/>
              </w:rPr>
            </w:pPr>
            <w:r w:rsidRPr="00FA3923">
              <w:rPr>
                <w:rFonts w:ascii="Arial Nova" w:hAnsi="Arial Nova"/>
              </w:rPr>
              <w:t>60</w:t>
            </w:r>
            <w:r w:rsidR="00F76F6B" w:rsidRPr="00FA3923">
              <w:rPr>
                <w:rFonts w:ascii="Arial Nova" w:hAnsi="Arial Nova"/>
              </w:rPr>
              <w:t>,000</w:t>
            </w:r>
          </w:p>
        </w:tc>
      </w:tr>
      <w:tr w:rsidR="003E4AF9" w:rsidRPr="00FA3923" w14:paraId="6C4F5F6C" w14:textId="77777777" w:rsidTr="00CB425A">
        <w:trPr>
          <w:trHeight w:val="876"/>
        </w:trPr>
        <w:tc>
          <w:tcPr>
            <w:tcW w:w="2036" w:type="dxa"/>
            <w:vMerge/>
            <w:vAlign w:val="center"/>
            <w:hideMark/>
          </w:tcPr>
          <w:p w14:paraId="0BE728D6" w14:textId="77777777" w:rsidR="00F54699" w:rsidRPr="00FA3923" w:rsidRDefault="00F54699" w:rsidP="00FA3923">
            <w:pPr>
              <w:pStyle w:val="NoSpacing"/>
              <w:rPr>
                <w:rFonts w:ascii="Arial Nova" w:hAnsi="Arial Nova"/>
              </w:rPr>
            </w:pPr>
          </w:p>
        </w:tc>
        <w:tc>
          <w:tcPr>
            <w:tcW w:w="6039" w:type="dxa"/>
            <w:shd w:val="clear" w:color="auto" w:fill="FFFFFF" w:themeFill="background1"/>
            <w:hideMark/>
          </w:tcPr>
          <w:p w14:paraId="3E1652FD" w14:textId="7221E8FD" w:rsidR="00B47C2A" w:rsidRPr="00FA3923" w:rsidRDefault="00167A42" w:rsidP="00255E7E">
            <w:pPr>
              <w:pStyle w:val="NoSpacing"/>
              <w:jc w:val="both"/>
              <w:rPr>
                <w:rFonts w:ascii="Arial Nova" w:hAnsi="Arial Nova"/>
              </w:rPr>
            </w:pPr>
            <w:r w:rsidRPr="00FA3923">
              <w:rPr>
                <w:rFonts w:ascii="Arial Nova" w:hAnsi="Arial Nova"/>
              </w:rPr>
              <w:t>Activity 2.3: Conduct technical skill-enhancing training focusing on O&amp;M of the water facility including water pump regulations and solar system management.</w:t>
            </w:r>
          </w:p>
        </w:tc>
        <w:tc>
          <w:tcPr>
            <w:tcW w:w="1483" w:type="dxa"/>
            <w:shd w:val="clear" w:color="auto" w:fill="FFFFFF" w:themeFill="background1"/>
            <w:hideMark/>
          </w:tcPr>
          <w:p w14:paraId="797A850E" w14:textId="07947D96" w:rsidR="00F54699" w:rsidRPr="00FA3923" w:rsidRDefault="0067694F" w:rsidP="00FA3923">
            <w:pPr>
              <w:pStyle w:val="NoSpacing"/>
              <w:rPr>
                <w:rFonts w:ascii="Arial Nova" w:hAnsi="Arial Nova"/>
              </w:rPr>
            </w:pPr>
            <w:r w:rsidRPr="00FA3923">
              <w:rPr>
                <w:rFonts w:ascii="Arial Nova" w:hAnsi="Arial Nova"/>
              </w:rPr>
              <w:t>30</w:t>
            </w:r>
            <w:r w:rsidR="00F76F6B" w:rsidRPr="00FA3923">
              <w:rPr>
                <w:rFonts w:ascii="Arial Nova" w:hAnsi="Arial Nova"/>
              </w:rPr>
              <w:t>,000</w:t>
            </w:r>
          </w:p>
        </w:tc>
      </w:tr>
      <w:tr w:rsidR="003E4AF9" w:rsidRPr="00FA3923" w14:paraId="006BA985" w14:textId="77777777" w:rsidTr="00CB425A">
        <w:trPr>
          <w:trHeight w:val="988"/>
        </w:trPr>
        <w:tc>
          <w:tcPr>
            <w:tcW w:w="2036" w:type="dxa"/>
            <w:vMerge/>
            <w:vAlign w:val="center"/>
          </w:tcPr>
          <w:p w14:paraId="4316EB03" w14:textId="77777777" w:rsidR="007504EC" w:rsidRPr="00FA3923" w:rsidRDefault="007504EC" w:rsidP="00FA3923">
            <w:pPr>
              <w:pStyle w:val="NoSpacing"/>
              <w:rPr>
                <w:rFonts w:ascii="Arial Nova" w:hAnsi="Arial Nova"/>
              </w:rPr>
            </w:pPr>
          </w:p>
        </w:tc>
        <w:tc>
          <w:tcPr>
            <w:tcW w:w="6039" w:type="dxa"/>
            <w:shd w:val="clear" w:color="auto" w:fill="FFFFFF" w:themeFill="background1"/>
          </w:tcPr>
          <w:p w14:paraId="61429DB1" w14:textId="60145D05" w:rsidR="007504EC" w:rsidRPr="00FA3923" w:rsidRDefault="001D030E" w:rsidP="00255E7E">
            <w:pPr>
              <w:pStyle w:val="NoSpacing"/>
              <w:jc w:val="both"/>
              <w:rPr>
                <w:rFonts w:ascii="Arial Nova" w:hAnsi="Arial Nova"/>
              </w:rPr>
            </w:pPr>
            <w:r w:rsidRPr="00FA3923">
              <w:rPr>
                <w:rFonts w:ascii="Arial Nova" w:hAnsi="Arial Nova"/>
              </w:rPr>
              <w:t>Activity 2.4: Support scaling up actions to replicate successful models across Somalia through advocacy, awareness, and targeted communications across all levels.</w:t>
            </w:r>
          </w:p>
        </w:tc>
        <w:tc>
          <w:tcPr>
            <w:tcW w:w="1483" w:type="dxa"/>
            <w:shd w:val="clear" w:color="auto" w:fill="FFFFFF" w:themeFill="background1"/>
          </w:tcPr>
          <w:p w14:paraId="53A873B4" w14:textId="072DDD7F" w:rsidR="007504EC" w:rsidRPr="00FA3923" w:rsidRDefault="001E7E74" w:rsidP="00FA3923">
            <w:pPr>
              <w:pStyle w:val="NoSpacing"/>
              <w:rPr>
                <w:rFonts w:ascii="Arial Nova" w:hAnsi="Arial Nova"/>
              </w:rPr>
            </w:pPr>
            <w:r w:rsidRPr="00FA3923">
              <w:rPr>
                <w:rFonts w:ascii="Arial Nova" w:hAnsi="Arial Nova"/>
              </w:rPr>
              <w:t>30,000</w:t>
            </w:r>
          </w:p>
        </w:tc>
      </w:tr>
      <w:tr w:rsidR="003E4AF9" w:rsidRPr="00FA3923" w14:paraId="0C5A4880" w14:textId="77777777" w:rsidTr="00CB425A">
        <w:trPr>
          <w:trHeight w:val="265"/>
        </w:trPr>
        <w:tc>
          <w:tcPr>
            <w:tcW w:w="2036" w:type="dxa"/>
            <w:vMerge/>
            <w:vAlign w:val="center"/>
            <w:hideMark/>
          </w:tcPr>
          <w:p w14:paraId="3C0C9D4F" w14:textId="77777777" w:rsidR="004944E0" w:rsidRPr="00FA3923" w:rsidRDefault="004944E0" w:rsidP="00FA3923">
            <w:pPr>
              <w:pStyle w:val="NoSpacing"/>
              <w:rPr>
                <w:rFonts w:ascii="Arial Nova" w:hAnsi="Arial Nova"/>
              </w:rPr>
            </w:pPr>
          </w:p>
        </w:tc>
        <w:tc>
          <w:tcPr>
            <w:tcW w:w="6039" w:type="dxa"/>
            <w:shd w:val="clear" w:color="auto" w:fill="FFC000"/>
            <w:hideMark/>
          </w:tcPr>
          <w:p w14:paraId="4AFBA8E7" w14:textId="56B7B332" w:rsidR="004944E0" w:rsidRPr="00FA3923" w:rsidRDefault="004944E0" w:rsidP="00255E7E">
            <w:pPr>
              <w:pStyle w:val="NoSpacing"/>
              <w:jc w:val="both"/>
              <w:rPr>
                <w:rFonts w:ascii="Arial Nova" w:hAnsi="Arial Nova"/>
              </w:rPr>
            </w:pPr>
            <w:r w:rsidRPr="00FA3923">
              <w:rPr>
                <w:rFonts w:ascii="Arial Nova" w:hAnsi="Arial Nova"/>
              </w:rPr>
              <w:t>total budget for output 2</w:t>
            </w:r>
          </w:p>
        </w:tc>
        <w:tc>
          <w:tcPr>
            <w:tcW w:w="1483" w:type="dxa"/>
            <w:shd w:val="clear" w:color="auto" w:fill="FFC000"/>
            <w:hideMark/>
          </w:tcPr>
          <w:p w14:paraId="338B9184" w14:textId="19BB7589" w:rsidR="004944E0" w:rsidRPr="00FA3923" w:rsidRDefault="00FA3923" w:rsidP="00FA3923">
            <w:pPr>
              <w:pStyle w:val="NoSpacing"/>
              <w:rPr>
                <w:rFonts w:ascii="Arial Nova" w:hAnsi="Arial Nova"/>
              </w:rPr>
            </w:pPr>
            <w:r w:rsidRPr="00FA3923">
              <w:rPr>
                <w:rFonts w:ascii="Arial Nova" w:hAnsi="Arial Nova"/>
              </w:rPr>
              <w:t>150,000</w:t>
            </w:r>
            <w:r w:rsidR="004944E0" w:rsidRPr="00FA3923">
              <w:rPr>
                <w:rFonts w:ascii="Arial Nova" w:hAnsi="Arial Nova"/>
              </w:rPr>
              <w:t xml:space="preserve">                        </w:t>
            </w:r>
          </w:p>
        </w:tc>
      </w:tr>
      <w:tr w:rsidR="003E4AF9" w:rsidRPr="00FA3923" w14:paraId="45817DF2" w14:textId="77777777" w:rsidTr="00CB425A">
        <w:trPr>
          <w:trHeight w:val="294"/>
        </w:trPr>
        <w:tc>
          <w:tcPr>
            <w:tcW w:w="2036" w:type="dxa"/>
            <w:shd w:val="clear" w:color="auto" w:fill="FFFFFF" w:themeFill="background1"/>
            <w:vAlign w:val="center"/>
          </w:tcPr>
          <w:p w14:paraId="044E43AF" w14:textId="77777777" w:rsidR="004F0788" w:rsidRPr="00FA3923" w:rsidRDefault="004F0788" w:rsidP="00FA3923">
            <w:pPr>
              <w:pStyle w:val="NoSpacing"/>
              <w:rPr>
                <w:rFonts w:ascii="Arial Nova" w:hAnsi="Arial Nova"/>
              </w:rPr>
            </w:pPr>
          </w:p>
        </w:tc>
        <w:tc>
          <w:tcPr>
            <w:tcW w:w="6039" w:type="dxa"/>
            <w:shd w:val="clear" w:color="auto" w:fill="FFC000"/>
          </w:tcPr>
          <w:p w14:paraId="49874C5E" w14:textId="3EE464D2" w:rsidR="004F0788" w:rsidRPr="00FA3923" w:rsidRDefault="2C12B91E" w:rsidP="00FA3923">
            <w:pPr>
              <w:pStyle w:val="NoSpacing"/>
              <w:rPr>
                <w:rFonts w:ascii="Arial Nova" w:hAnsi="Arial Nova"/>
              </w:rPr>
            </w:pPr>
            <w:r w:rsidRPr="00FA3923">
              <w:rPr>
                <w:rFonts w:ascii="Arial Nova" w:hAnsi="Arial Nova"/>
              </w:rPr>
              <w:t xml:space="preserve">Total 3 outputs </w:t>
            </w:r>
          </w:p>
        </w:tc>
        <w:tc>
          <w:tcPr>
            <w:tcW w:w="1483" w:type="dxa"/>
            <w:shd w:val="clear" w:color="auto" w:fill="FFC000"/>
          </w:tcPr>
          <w:p w14:paraId="66898A0A" w14:textId="29A4E47E" w:rsidR="004F0788" w:rsidRPr="00FA3923" w:rsidRDefault="001E7E74" w:rsidP="00FA3923">
            <w:pPr>
              <w:pStyle w:val="NoSpacing"/>
              <w:rPr>
                <w:rFonts w:ascii="Arial Nova" w:hAnsi="Arial Nova"/>
              </w:rPr>
            </w:pPr>
            <w:r w:rsidRPr="00FA3923">
              <w:rPr>
                <w:rFonts w:ascii="Arial Nova" w:hAnsi="Arial Nova"/>
              </w:rPr>
              <w:t>1</w:t>
            </w:r>
            <w:r w:rsidR="0003356B" w:rsidRPr="00FA3923">
              <w:rPr>
                <w:rFonts w:ascii="Arial Nova" w:hAnsi="Arial Nova"/>
              </w:rPr>
              <w:t>,</w:t>
            </w:r>
            <w:r w:rsidR="009D6A9B">
              <w:rPr>
                <w:rFonts w:ascii="Arial Nova" w:hAnsi="Arial Nova"/>
              </w:rPr>
              <w:t>7</w:t>
            </w:r>
            <w:r w:rsidR="0003356B" w:rsidRPr="00FA3923">
              <w:rPr>
                <w:rFonts w:ascii="Arial Nova" w:hAnsi="Arial Nova"/>
              </w:rPr>
              <w:t>50,000</w:t>
            </w:r>
          </w:p>
        </w:tc>
      </w:tr>
      <w:tr w:rsidR="003E4AF9" w:rsidRPr="00FA3923" w14:paraId="6F73DFD0" w14:textId="77777777" w:rsidTr="00CB425A">
        <w:trPr>
          <w:trHeight w:val="340"/>
        </w:trPr>
        <w:tc>
          <w:tcPr>
            <w:tcW w:w="2036" w:type="dxa"/>
            <w:shd w:val="clear" w:color="auto" w:fill="F2F2F2" w:themeFill="background1" w:themeFillShade="F2"/>
          </w:tcPr>
          <w:p w14:paraId="4BFC8D7F" w14:textId="239119CD" w:rsidR="000B48E3" w:rsidRPr="00FA3923" w:rsidRDefault="000B48E3" w:rsidP="00FA3923">
            <w:pPr>
              <w:pStyle w:val="NoSpacing"/>
              <w:rPr>
                <w:rFonts w:ascii="Arial Nova" w:hAnsi="Arial Nova"/>
              </w:rPr>
            </w:pPr>
            <w:r w:rsidRPr="00FA3923">
              <w:rPr>
                <w:rFonts w:ascii="Arial Nova" w:hAnsi="Arial Nova"/>
              </w:rPr>
              <w:t xml:space="preserve">Project Management </w:t>
            </w:r>
            <w:r w:rsidR="003821E0" w:rsidRPr="00FA3923">
              <w:rPr>
                <w:rFonts w:ascii="Arial Nova" w:hAnsi="Arial Nova"/>
              </w:rPr>
              <w:t>Unit</w:t>
            </w:r>
          </w:p>
        </w:tc>
        <w:tc>
          <w:tcPr>
            <w:tcW w:w="6039" w:type="dxa"/>
            <w:shd w:val="clear" w:color="auto" w:fill="F2F2F2" w:themeFill="background1" w:themeFillShade="F2"/>
          </w:tcPr>
          <w:p w14:paraId="6A72093F" w14:textId="4DBA8AE2" w:rsidR="000B48E3" w:rsidRPr="00FA3923" w:rsidRDefault="000B48E3" w:rsidP="00FA3923">
            <w:pPr>
              <w:pStyle w:val="NoSpacing"/>
              <w:rPr>
                <w:rFonts w:ascii="Arial Nova" w:hAnsi="Arial Nova"/>
              </w:rPr>
            </w:pPr>
            <w:r w:rsidRPr="00FA3923">
              <w:rPr>
                <w:rFonts w:ascii="Arial Nova" w:hAnsi="Arial Nova"/>
              </w:rPr>
              <w:t>Project</w:t>
            </w:r>
            <w:r w:rsidR="005A4756" w:rsidRPr="00FA3923">
              <w:rPr>
                <w:rFonts w:ascii="Arial Nova" w:hAnsi="Arial Nova"/>
              </w:rPr>
              <w:t xml:space="preserve"> Manager</w:t>
            </w:r>
            <w:r w:rsidR="00C21530" w:rsidRPr="00FA3923">
              <w:rPr>
                <w:rFonts w:ascii="Arial Nova" w:hAnsi="Arial Nova"/>
              </w:rPr>
              <w:t xml:space="preserve"> (national) for 18 Months</w:t>
            </w:r>
            <w:r w:rsidR="00AF6723" w:rsidRPr="00FA3923">
              <w:rPr>
                <w:rFonts w:ascii="Arial Nova" w:hAnsi="Arial Nova"/>
              </w:rPr>
              <w:t xml:space="preserve"> (80,000)</w:t>
            </w:r>
          </w:p>
          <w:p w14:paraId="32CD10F0" w14:textId="24CC1F7C" w:rsidR="00DC75F4" w:rsidRPr="00FA3923" w:rsidRDefault="005A4756" w:rsidP="00FA3923">
            <w:pPr>
              <w:pStyle w:val="NoSpacing"/>
              <w:rPr>
                <w:rFonts w:ascii="Arial Nova" w:hAnsi="Arial Nova"/>
              </w:rPr>
            </w:pPr>
            <w:r w:rsidRPr="00FA3923">
              <w:rPr>
                <w:rFonts w:ascii="Arial Nova" w:hAnsi="Arial Nova"/>
              </w:rPr>
              <w:t xml:space="preserve">Project Engineer – </w:t>
            </w:r>
            <w:r w:rsidR="00E91136" w:rsidRPr="00FA3923">
              <w:rPr>
                <w:rFonts w:ascii="Arial Nova" w:hAnsi="Arial Nova"/>
              </w:rPr>
              <w:t>1</w:t>
            </w:r>
            <w:r w:rsidR="00AF6723" w:rsidRPr="00FA3923">
              <w:rPr>
                <w:rFonts w:ascii="Arial Nova" w:hAnsi="Arial Nova"/>
              </w:rPr>
              <w:t xml:space="preserve"> for 18 months (</w:t>
            </w:r>
            <w:r w:rsidR="00D3782E">
              <w:rPr>
                <w:rFonts w:ascii="Arial Nova" w:hAnsi="Arial Nova"/>
              </w:rPr>
              <w:t>7</w:t>
            </w:r>
            <w:r w:rsidR="006B3E1C" w:rsidRPr="00FA3923">
              <w:rPr>
                <w:rFonts w:ascii="Arial Nova" w:hAnsi="Arial Nova"/>
              </w:rPr>
              <w:t>0,000)</w:t>
            </w:r>
          </w:p>
        </w:tc>
        <w:tc>
          <w:tcPr>
            <w:tcW w:w="1483" w:type="dxa"/>
            <w:shd w:val="clear" w:color="auto" w:fill="F2F2F2" w:themeFill="background1" w:themeFillShade="F2"/>
          </w:tcPr>
          <w:p w14:paraId="000F8BD3" w14:textId="3BBD2307" w:rsidR="00E91136" w:rsidRPr="00FA3923" w:rsidRDefault="00DC75F4" w:rsidP="00FA3923">
            <w:pPr>
              <w:pStyle w:val="NoSpacing"/>
              <w:rPr>
                <w:rFonts w:ascii="Arial Nova" w:hAnsi="Arial Nova"/>
              </w:rPr>
            </w:pPr>
            <w:r w:rsidRPr="00FA3923">
              <w:rPr>
                <w:rFonts w:ascii="Arial Nova" w:hAnsi="Arial Nova"/>
              </w:rPr>
              <w:t>1</w:t>
            </w:r>
            <w:r w:rsidR="00D3782E">
              <w:rPr>
                <w:rFonts w:ascii="Arial Nova" w:hAnsi="Arial Nova"/>
              </w:rPr>
              <w:t>50</w:t>
            </w:r>
            <w:r w:rsidRPr="00FA3923">
              <w:rPr>
                <w:rFonts w:ascii="Arial Nova" w:hAnsi="Arial Nova"/>
              </w:rPr>
              <w:t>,000</w:t>
            </w:r>
          </w:p>
        </w:tc>
      </w:tr>
      <w:tr w:rsidR="00DC75F4" w:rsidRPr="00FA3923" w14:paraId="15A18461" w14:textId="77777777" w:rsidTr="00CB425A">
        <w:trPr>
          <w:trHeight w:val="340"/>
        </w:trPr>
        <w:tc>
          <w:tcPr>
            <w:tcW w:w="2036" w:type="dxa"/>
            <w:shd w:val="clear" w:color="auto" w:fill="auto"/>
          </w:tcPr>
          <w:p w14:paraId="74CCBA6F" w14:textId="5EBA9074" w:rsidR="00DC75F4" w:rsidRPr="00FA3923" w:rsidRDefault="00CF0253" w:rsidP="00FA3923">
            <w:pPr>
              <w:pStyle w:val="NoSpacing"/>
              <w:rPr>
                <w:rFonts w:ascii="Arial Nova" w:hAnsi="Arial Nova"/>
              </w:rPr>
            </w:pPr>
            <w:r w:rsidRPr="00FA3923">
              <w:rPr>
                <w:rFonts w:ascii="Arial Nova" w:hAnsi="Arial Nova"/>
              </w:rPr>
              <w:t>GMS</w:t>
            </w:r>
          </w:p>
        </w:tc>
        <w:tc>
          <w:tcPr>
            <w:tcW w:w="6039" w:type="dxa"/>
            <w:shd w:val="clear" w:color="auto" w:fill="auto"/>
          </w:tcPr>
          <w:p w14:paraId="6D193007" w14:textId="77777777" w:rsidR="00DC75F4" w:rsidRPr="00FA3923" w:rsidRDefault="00DC75F4" w:rsidP="00FA3923">
            <w:pPr>
              <w:pStyle w:val="NoSpacing"/>
              <w:rPr>
                <w:rFonts w:ascii="Arial Nova" w:hAnsi="Arial Nova"/>
              </w:rPr>
            </w:pPr>
          </w:p>
        </w:tc>
        <w:tc>
          <w:tcPr>
            <w:tcW w:w="1483" w:type="dxa"/>
            <w:shd w:val="clear" w:color="auto" w:fill="auto"/>
          </w:tcPr>
          <w:p w14:paraId="7A54788C" w14:textId="488CFB69" w:rsidR="00DC75F4" w:rsidRPr="00FA3923" w:rsidRDefault="00863BDB" w:rsidP="00FA3923">
            <w:pPr>
              <w:pStyle w:val="NoSpacing"/>
              <w:rPr>
                <w:rFonts w:ascii="Arial Nova" w:hAnsi="Arial Nova"/>
              </w:rPr>
            </w:pPr>
            <w:r>
              <w:rPr>
                <w:rFonts w:ascii="Arial Nova" w:hAnsi="Arial Nova"/>
              </w:rPr>
              <w:t>100,000</w:t>
            </w:r>
          </w:p>
        </w:tc>
      </w:tr>
      <w:tr w:rsidR="003E4AF9" w:rsidRPr="00FA3923" w14:paraId="6F4CA5C1" w14:textId="77777777" w:rsidTr="00CB425A">
        <w:trPr>
          <w:trHeight w:val="340"/>
        </w:trPr>
        <w:tc>
          <w:tcPr>
            <w:tcW w:w="2036" w:type="dxa"/>
            <w:shd w:val="clear" w:color="auto" w:fill="4F81BD" w:themeFill="accent1"/>
            <w:hideMark/>
          </w:tcPr>
          <w:p w14:paraId="3EC48B1C" w14:textId="28161883" w:rsidR="004944E0" w:rsidRPr="00FA3923" w:rsidRDefault="004944E0" w:rsidP="00FA3923">
            <w:pPr>
              <w:pStyle w:val="NoSpacing"/>
              <w:rPr>
                <w:rFonts w:ascii="Arial Nova" w:hAnsi="Arial Nova"/>
              </w:rPr>
            </w:pPr>
            <w:r w:rsidRPr="00FA3923">
              <w:rPr>
                <w:rFonts w:ascii="Arial Nova" w:hAnsi="Arial Nova"/>
              </w:rPr>
              <w:t xml:space="preserve">Total Budget </w:t>
            </w:r>
          </w:p>
        </w:tc>
        <w:tc>
          <w:tcPr>
            <w:tcW w:w="6039" w:type="dxa"/>
            <w:shd w:val="clear" w:color="auto" w:fill="4F81BD" w:themeFill="accent1"/>
            <w:hideMark/>
          </w:tcPr>
          <w:p w14:paraId="1519852B" w14:textId="77777777" w:rsidR="004944E0" w:rsidRPr="00FA3923" w:rsidRDefault="004944E0" w:rsidP="00FA3923">
            <w:pPr>
              <w:pStyle w:val="NoSpacing"/>
              <w:rPr>
                <w:rFonts w:ascii="Arial Nova" w:hAnsi="Arial Nova"/>
              </w:rPr>
            </w:pPr>
            <w:r w:rsidRPr="00FA3923">
              <w:rPr>
                <w:rFonts w:ascii="Arial Nova" w:hAnsi="Arial Nova"/>
              </w:rPr>
              <w:t> </w:t>
            </w:r>
          </w:p>
        </w:tc>
        <w:tc>
          <w:tcPr>
            <w:tcW w:w="1483" w:type="dxa"/>
            <w:shd w:val="clear" w:color="auto" w:fill="4F81BD" w:themeFill="accent1"/>
            <w:hideMark/>
          </w:tcPr>
          <w:p w14:paraId="0F168DDA" w14:textId="192245DA" w:rsidR="004944E0" w:rsidRPr="00FA3923" w:rsidRDefault="004F0788" w:rsidP="00FA3923">
            <w:pPr>
              <w:pStyle w:val="NoSpacing"/>
              <w:rPr>
                <w:rFonts w:ascii="Arial Nova" w:hAnsi="Arial Nova"/>
              </w:rPr>
            </w:pPr>
            <w:r w:rsidRPr="00FA3923">
              <w:rPr>
                <w:rFonts w:ascii="Arial Nova" w:hAnsi="Arial Nova"/>
              </w:rPr>
              <w:t>2</w:t>
            </w:r>
            <w:r w:rsidR="000B48E3" w:rsidRPr="00FA3923">
              <w:rPr>
                <w:rFonts w:ascii="Arial Nova" w:hAnsi="Arial Nova"/>
              </w:rPr>
              <w:t>,</w:t>
            </w:r>
            <w:r w:rsidRPr="00FA3923">
              <w:rPr>
                <w:rFonts w:ascii="Arial Nova" w:hAnsi="Arial Nova"/>
              </w:rPr>
              <w:t>000,</w:t>
            </w:r>
            <w:r w:rsidR="000B48E3" w:rsidRPr="00FA3923">
              <w:rPr>
                <w:rFonts w:ascii="Arial Nova" w:hAnsi="Arial Nova"/>
              </w:rPr>
              <w:t>000</w:t>
            </w:r>
            <w:r w:rsidRPr="00FA3923">
              <w:rPr>
                <w:rFonts w:ascii="Arial Nova" w:hAnsi="Arial Nova"/>
              </w:rPr>
              <w:t>.00</w:t>
            </w:r>
          </w:p>
        </w:tc>
      </w:tr>
    </w:tbl>
    <w:p w14:paraId="6DDF9314" w14:textId="77777777" w:rsidR="00790EA5" w:rsidRDefault="00790EA5" w:rsidP="00872D47">
      <w:pPr>
        <w:jc w:val="both"/>
        <w:rPr>
          <w:rFonts w:ascii="Arial Nova" w:hAnsi="Arial Nova" w:cs="Times New Roman"/>
        </w:rPr>
        <w:sectPr w:rsidR="00790EA5" w:rsidSect="00775945">
          <w:headerReference w:type="default" r:id="rId22"/>
          <w:footerReference w:type="default" r:id="rId23"/>
          <w:headerReference w:type="first" r:id="rId24"/>
          <w:footerReference w:type="first" r:id="rId25"/>
          <w:pgSz w:w="11900" w:h="16840"/>
          <w:pgMar w:top="1440" w:right="1440" w:bottom="1440" w:left="1440" w:header="709" w:footer="709" w:gutter="0"/>
          <w:cols w:space="720"/>
          <w:docGrid w:linePitch="299"/>
        </w:sectPr>
      </w:pPr>
    </w:p>
    <w:p w14:paraId="07E628FB" w14:textId="465F62B9" w:rsidR="00D15F0B" w:rsidRPr="003E4AF9" w:rsidRDefault="00F267E4" w:rsidP="00872D47">
      <w:pPr>
        <w:pStyle w:val="ListParagraph"/>
        <w:numPr>
          <w:ilvl w:val="0"/>
          <w:numId w:val="29"/>
        </w:numPr>
        <w:jc w:val="both"/>
        <w:rPr>
          <w:rFonts w:ascii="Arial Nova" w:hAnsi="Arial Nova" w:cs="Times New Roman"/>
          <w:b/>
        </w:rPr>
      </w:pPr>
      <w:r w:rsidRPr="003E4AF9">
        <w:rPr>
          <w:rFonts w:ascii="Arial Nova" w:hAnsi="Arial Nova" w:cs="Times New Roman"/>
          <w:b/>
        </w:rPr>
        <w:lastRenderedPageBreak/>
        <w:t xml:space="preserve"> </w:t>
      </w:r>
      <w:r w:rsidR="00D15F0B" w:rsidRPr="003E4AF9">
        <w:rPr>
          <w:rFonts w:ascii="Arial Nova" w:hAnsi="Arial Nova" w:cs="Times New Roman"/>
          <w:b/>
        </w:rPr>
        <w:t>MONITORING AND EVALUATION FRAMEWORK</w:t>
      </w:r>
    </w:p>
    <w:p w14:paraId="2E00423F" w14:textId="33392B9E" w:rsidR="00F16689" w:rsidRPr="001D286B" w:rsidRDefault="00F16689" w:rsidP="00872D47">
      <w:pPr>
        <w:jc w:val="both"/>
        <w:rPr>
          <w:rFonts w:ascii="Arial Nova" w:eastAsiaTheme="minorEastAsia" w:hAnsi="Arial Nova" w:cs="Times New Roman"/>
          <w:sz w:val="20"/>
          <w:szCs w:val="20"/>
        </w:rPr>
      </w:pPr>
      <w:r w:rsidRPr="001D286B">
        <w:rPr>
          <w:rFonts w:ascii="Arial Nova" w:eastAsiaTheme="minorEastAsia" w:hAnsi="Arial Nova" w:cs="Times New Roman"/>
          <w:sz w:val="20"/>
          <w:szCs w:val="20"/>
        </w:rPr>
        <w:t>Monitoring:</w:t>
      </w:r>
      <w:r w:rsidRPr="001D286B">
        <w:rPr>
          <w:rFonts w:ascii="Arial Nova" w:hAnsi="Arial Nova" w:cs="Calibri"/>
          <w:sz w:val="20"/>
          <w:szCs w:val="20"/>
        </w:rPr>
        <w:t xml:space="preserve"> </w:t>
      </w:r>
      <w:r w:rsidRPr="001D286B">
        <w:rPr>
          <w:rFonts w:ascii="Arial Nova" w:eastAsiaTheme="minorEastAsia" w:hAnsi="Arial Nova" w:cs="Times New Roman"/>
          <w:sz w:val="20"/>
          <w:szCs w:val="20"/>
        </w:rPr>
        <w:t xml:space="preserve">In accordance with the programming policies and procedures outlined in the UNDP monitoring policy, a detailed monitoring shall be developed upon approval of the project. The project contributes to multiple indicators across the CPD. UNDP has an </w:t>
      </w:r>
      <w:bookmarkStart w:id="15" w:name="_Int_tsZNXg1M"/>
      <w:r w:rsidRPr="001D286B">
        <w:rPr>
          <w:rFonts w:ascii="Arial Nova" w:eastAsiaTheme="minorEastAsia" w:hAnsi="Arial Nova" w:cs="Times New Roman"/>
          <w:sz w:val="20"/>
          <w:szCs w:val="20"/>
        </w:rPr>
        <w:t>M&amp;E</w:t>
      </w:r>
      <w:bookmarkEnd w:id="15"/>
      <w:r w:rsidRPr="001D286B">
        <w:rPr>
          <w:rFonts w:ascii="Arial Nova" w:eastAsiaTheme="minorEastAsia" w:hAnsi="Arial Nova" w:cs="Times New Roman"/>
          <w:sz w:val="20"/>
          <w:szCs w:val="20"/>
        </w:rPr>
        <w:t xml:space="preserve"> working group and consolidated data from the project will be reviewed and discussed during quarterly working group meetings. Indicator tracking will be done through both project staff and third-party monitoring utilizing observation</w:t>
      </w:r>
      <w:r w:rsidR="001D286B" w:rsidRPr="001D286B">
        <w:rPr>
          <w:rFonts w:ascii="Arial Nova" w:eastAsiaTheme="minorEastAsia" w:hAnsi="Arial Nova" w:cs="Times New Roman"/>
          <w:sz w:val="20"/>
          <w:szCs w:val="20"/>
        </w:rPr>
        <w:t>s and spot-checks.</w:t>
      </w:r>
    </w:p>
    <w:tbl>
      <w:tblPr>
        <w:tblStyle w:val="TableGrid"/>
        <w:tblW w:w="5132" w:type="pct"/>
        <w:tblInd w:w="-147" w:type="dxa"/>
        <w:tblLayout w:type="fixed"/>
        <w:tblLook w:val="04A0" w:firstRow="1" w:lastRow="0" w:firstColumn="1" w:lastColumn="0" w:noHBand="0" w:noVBand="1"/>
      </w:tblPr>
      <w:tblGrid>
        <w:gridCol w:w="4013"/>
        <w:gridCol w:w="1025"/>
        <w:gridCol w:w="1529"/>
        <w:gridCol w:w="1065"/>
        <w:gridCol w:w="2007"/>
        <w:gridCol w:w="1558"/>
        <w:gridCol w:w="1704"/>
        <w:gridCol w:w="1417"/>
      </w:tblGrid>
      <w:tr w:rsidR="00CD403C" w:rsidRPr="00F7651C" w14:paraId="2CA1D2F9" w14:textId="77777777" w:rsidTr="001D286B">
        <w:trPr>
          <w:trHeight w:val="872"/>
        </w:trPr>
        <w:tc>
          <w:tcPr>
            <w:tcW w:w="1401" w:type="pct"/>
            <w:shd w:val="clear" w:color="auto" w:fill="auto"/>
          </w:tcPr>
          <w:p w14:paraId="38508C64"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Expected Results (Outputs &amp; activities)</w:t>
            </w:r>
          </w:p>
          <w:p w14:paraId="0526A416" w14:textId="77777777" w:rsidR="00CD403C" w:rsidRPr="00F7651C" w:rsidRDefault="00CD403C" w:rsidP="006B6AFA">
            <w:pPr>
              <w:pStyle w:val="NoSpacing"/>
              <w:rPr>
                <w:rFonts w:ascii="Arial Nova" w:hAnsi="Arial Nova"/>
                <w:i/>
                <w:iCs/>
                <w:sz w:val="18"/>
                <w:szCs w:val="18"/>
              </w:rPr>
            </w:pPr>
          </w:p>
          <w:p w14:paraId="3671859B"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i/>
                <w:iCs/>
                <w:sz w:val="18"/>
                <w:szCs w:val="18"/>
              </w:rPr>
              <w:t>Output 1: Access to sustainable water resources through well drilling in drought-affected communities in Somalia</w:t>
            </w:r>
            <w:r w:rsidRPr="00F7651C">
              <w:rPr>
                <w:rFonts w:ascii="Arial Nova" w:hAnsi="Arial Nova" w:cs="Times New Roman"/>
                <w:i/>
                <w:iCs/>
                <w:sz w:val="18"/>
                <w:szCs w:val="18"/>
              </w:rPr>
              <w:t>.</w:t>
            </w:r>
          </w:p>
          <w:p w14:paraId="3C1F6C31" w14:textId="77777777" w:rsidR="00CD403C" w:rsidRPr="00F7651C" w:rsidRDefault="00CD403C" w:rsidP="006B6AFA">
            <w:pPr>
              <w:pStyle w:val="NoSpacing"/>
              <w:rPr>
                <w:rFonts w:ascii="Arial Nova" w:hAnsi="Arial Nova"/>
                <w:sz w:val="18"/>
                <w:szCs w:val="18"/>
              </w:rPr>
            </w:pPr>
          </w:p>
        </w:tc>
        <w:tc>
          <w:tcPr>
            <w:tcW w:w="358" w:type="pct"/>
            <w:shd w:val="clear" w:color="auto" w:fill="auto"/>
          </w:tcPr>
          <w:p w14:paraId="1C866853" w14:textId="77777777" w:rsidR="00CD403C" w:rsidRPr="00F7651C" w:rsidRDefault="00CD403C" w:rsidP="006B6AFA">
            <w:pPr>
              <w:pStyle w:val="NoSpacing"/>
              <w:rPr>
                <w:rFonts w:ascii="Arial Nova" w:hAnsi="Arial Nova"/>
                <w:sz w:val="18"/>
                <w:szCs w:val="18"/>
              </w:rPr>
            </w:pPr>
          </w:p>
          <w:p w14:paraId="6B5CE76E"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Baseline</w:t>
            </w:r>
          </w:p>
        </w:tc>
        <w:tc>
          <w:tcPr>
            <w:tcW w:w="534" w:type="pct"/>
            <w:shd w:val="clear" w:color="auto" w:fill="auto"/>
          </w:tcPr>
          <w:p w14:paraId="66275866" w14:textId="77777777" w:rsidR="00CD403C" w:rsidRPr="00F7651C" w:rsidRDefault="00CD403C" w:rsidP="006B6AFA">
            <w:pPr>
              <w:pStyle w:val="NoSpacing"/>
              <w:rPr>
                <w:rFonts w:ascii="Arial Nova" w:hAnsi="Arial Nova"/>
                <w:sz w:val="18"/>
                <w:szCs w:val="18"/>
              </w:rPr>
            </w:pPr>
          </w:p>
          <w:p w14:paraId="0E77418F"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Indicators</w:t>
            </w:r>
          </w:p>
        </w:tc>
        <w:tc>
          <w:tcPr>
            <w:tcW w:w="372" w:type="pct"/>
            <w:shd w:val="clear" w:color="auto" w:fill="auto"/>
          </w:tcPr>
          <w:p w14:paraId="101AD222" w14:textId="77777777" w:rsidR="00CD403C" w:rsidRPr="00F7651C" w:rsidRDefault="00CD403C" w:rsidP="006B6AFA">
            <w:pPr>
              <w:pStyle w:val="NoSpacing"/>
              <w:rPr>
                <w:rFonts w:ascii="Arial Nova" w:hAnsi="Arial Nova"/>
                <w:sz w:val="18"/>
                <w:szCs w:val="18"/>
              </w:rPr>
            </w:pPr>
          </w:p>
          <w:p w14:paraId="6FFC2B41"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Targets</w:t>
            </w:r>
          </w:p>
        </w:tc>
        <w:tc>
          <w:tcPr>
            <w:tcW w:w="701" w:type="pct"/>
            <w:shd w:val="clear" w:color="auto" w:fill="auto"/>
          </w:tcPr>
          <w:p w14:paraId="381452B3"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Data Source</w:t>
            </w:r>
          </w:p>
          <w:p w14:paraId="7EB5810E"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How will it be measured?</w:t>
            </w:r>
          </w:p>
        </w:tc>
        <w:tc>
          <w:tcPr>
            <w:tcW w:w="544" w:type="pct"/>
            <w:shd w:val="clear" w:color="auto" w:fill="auto"/>
          </w:tcPr>
          <w:p w14:paraId="1424E2BC"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Freq.</w:t>
            </w:r>
          </w:p>
          <w:p w14:paraId="661B0875"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How often will it be measured?</w:t>
            </w:r>
          </w:p>
        </w:tc>
        <w:tc>
          <w:tcPr>
            <w:tcW w:w="595" w:type="pct"/>
            <w:shd w:val="clear" w:color="auto" w:fill="auto"/>
          </w:tcPr>
          <w:p w14:paraId="36205941"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Responsibilities</w:t>
            </w:r>
          </w:p>
          <w:p w14:paraId="120CE9E8"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Who will measure it?</w:t>
            </w:r>
          </w:p>
        </w:tc>
        <w:tc>
          <w:tcPr>
            <w:tcW w:w="495" w:type="pct"/>
            <w:shd w:val="clear" w:color="auto" w:fill="auto"/>
          </w:tcPr>
          <w:p w14:paraId="14763436"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Reporting</w:t>
            </w:r>
          </w:p>
          <w:p w14:paraId="15BDC7AC"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Where will it be reported?</w:t>
            </w:r>
          </w:p>
        </w:tc>
      </w:tr>
      <w:tr w:rsidR="00CD403C" w:rsidRPr="00F7651C" w14:paraId="6014B64F" w14:textId="77777777" w:rsidTr="001D286B">
        <w:tc>
          <w:tcPr>
            <w:tcW w:w="1401" w:type="pct"/>
            <w:shd w:val="clear" w:color="auto" w:fill="auto"/>
          </w:tcPr>
          <w:p w14:paraId="57276ADB"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Activity 1.1: Conduct stakeholders’ consultations at the selected drought-affected communities to validate and understand the local needs, and insights and complete the site selections including land preparation and the capacity gaps for effective O&amp;M.</w:t>
            </w:r>
          </w:p>
        </w:tc>
        <w:tc>
          <w:tcPr>
            <w:tcW w:w="358" w:type="pct"/>
            <w:shd w:val="clear" w:color="auto" w:fill="auto"/>
          </w:tcPr>
          <w:p w14:paraId="1E3B2994"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0</w:t>
            </w:r>
          </w:p>
          <w:p w14:paraId="5EB6DA52" w14:textId="77777777" w:rsidR="00CD403C" w:rsidRPr="00F7651C" w:rsidRDefault="00CD403C" w:rsidP="006B6AFA">
            <w:pPr>
              <w:pStyle w:val="NoSpacing"/>
              <w:rPr>
                <w:rFonts w:ascii="Arial Nova" w:hAnsi="Arial Nova"/>
                <w:sz w:val="18"/>
                <w:szCs w:val="18"/>
              </w:rPr>
            </w:pPr>
          </w:p>
        </w:tc>
        <w:tc>
          <w:tcPr>
            <w:tcW w:w="534" w:type="pct"/>
            <w:shd w:val="clear" w:color="auto" w:fill="auto"/>
          </w:tcPr>
          <w:p w14:paraId="27E2678A"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 </w:t>
            </w:r>
          </w:p>
          <w:p w14:paraId="33AAD441" w14:textId="77777777" w:rsidR="00CD403C" w:rsidRPr="00F7651C" w:rsidRDefault="00CD403C" w:rsidP="006B6AFA">
            <w:pPr>
              <w:pStyle w:val="NoSpacing"/>
              <w:rPr>
                <w:rFonts w:ascii="Arial Nova" w:hAnsi="Arial Nova"/>
                <w:sz w:val="18"/>
                <w:szCs w:val="18"/>
              </w:rPr>
            </w:pPr>
          </w:p>
          <w:p w14:paraId="3B9D8127"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Indicator 1.1: Number of stakeholder consultations conducted.</w:t>
            </w:r>
          </w:p>
        </w:tc>
        <w:tc>
          <w:tcPr>
            <w:tcW w:w="372" w:type="pct"/>
            <w:shd w:val="clear" w:color="auto" w:fill="auto"/>
          </w:tcPr>
          <w:p w14:paraId="24709035" w14:textId="3313DFB1"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 </w:t>
            </w:r>
            <w:r w:rsidR="00586E0F">
              <w:rPr>
                <w:rFonts w:ascii="Arial Nova" w:hAnsi="Arial Nova"/>
                <w:sz w:val="18"/>
                <w:szCs w:val="18"/>
              </w:rPr>
              <w:t>10</w:t>
            </w:r>
          </w:p>
          <w:p w14:paraId="0D590F55" w14:textId="77777777" w:rsidR="00CD403C" w:rsidRPr="00F7651C" w:rsidRDefault="00CD403C" w:rsidP="006B6AFA">
            <w:pPr>
              <w:pStyle w:val="NoSpacing"/>
              <w:rPr>
                <w:rFonts w:ascii="Arial Nova" w:hAnsi="Arial Nova"/>
                <w:sz w:val="18"/>
                <w:szCs w:val="18"/>
              </w:rPr>
            </w:pPr>
          </w:p>
          <w:p w14:paraId="2CADEDB2" w14:textId="77777777" w:rsidR="00CD403C" w:rsidRPr="00F7651C" w:rsidRDefault="00CD403C" w:rsidP="006B6AFA">
            <w:pPr>
              <w:pStyle w:val="NoSpacing"/>
              <w:rPr>
                <w:rFonts w:ascii="Arial Nova" w:hAnsi="Arial Nova"/>
                <w:sz w:val="18"/>
                <w:szCs w:val="18"/>
              </w:rPr>
            </w:pPr>
          </w:p>
          <w:p w14:paraId="278499E3" w14:textId="77777777" w:rsidR="00CD403C" w:rsidRPr="00F7651C" w:rsidRDefault="00CD403C" w:rsidP="006B6AFA">
            <w:pPr>
              <w:pStyle w:val="NoSpacing"/>
              <w:rPr>
                <w:rFonts w:ascii="Arial Nova" w:hAnsi="Arial Nova"/>
                <w:sz w:val="18"/>
                <w:szCs w:val="18"/>
              </w:rPr>
            </w:pPr>
          </w:p>
          <w:p w14:paraId="2510533D" w14:textId="77777777" w:rsidR="00CD403C" w:rsidRPr="00F7651C" w:rsidRDefault="00CD403C" w:rsidP="006B6AFA">
            <w:pPr>
              <w:pStyle w:val="NoSpacing"/>
              <w:rPr>
                <w:rFonts w:ascii="Arial Nova" w:hAnsi="Arial Nova"/>
                <w:sz w:val="18"/>
                <w:szCs w:val="18"/>
              </w:rPr>
            </w:pPr>
          </w:p>
          <w:p w14:paraId="7E56005B" w14:textId="77777777" w:rsidR="00CD403C" w:rsidRPr="00F7651C" w:rsidRDefault="00CD403C" w:rsidP="006B6AFA">
            <w:pPr>
              <w:pStyle w:val="NoSpacing"/>
              <w:rPr>
                <w:rFonts w:ascii="Arial Nova" w:hAnsi="Arial Nova"/>
                <w:sz w:val="18"/>
                <w:szCs w:val="18"/>
              </w:rPr>
            </w:pPr>
          </w:p>
          <w:p w14:paraId="4458A1EA" w14:textId="77777777" w:rsidR="00CD403C" w:rsidRPr="00F7651C" w:rsidRDefault="00CD403C" w:rsidP="006B6AFA">
            <w:pPr>
              <w:pStyle w:val="NoSpacing"/>
              <w:rPr>
                <w:rFonts w:ascii="Arial Nova" w:hAnsi="Arial Nova"/>
                <w:sz w:val="18"/>
                <w:szCs w:val="18"/>
              </w:rPr>
            </w:pPr>
          </w:p>
          <w:p w14:paraId="1748556B" w14:textId="77777777" w:rsidR="00CD403C" w:rsidRPr="00F7651C" w:rsidRDefault="00CD403C" w:rsidP="006B6AFA">
            <w:pPr>
              <w:pStyle w:val="NoSpacing"/>
              <w:rPr>
                <w:rFonts w:ascii="Arial Nova" w:hAnsi="Arial Nova"/>
                <w:sz w:val="18"/>
                <w:szCs w:val="18"/>
              </w:rPr>
            </w:pPr>
          </w:p>
          <w:p w14:paraId="4D01A151" w14:textId="77777777" w:rsidR="00CD403C" w:rsidRPr="00F7651C" w:rsidRDefault="00CD403C" w:rsidP="006B6AFA">
            <w:pPr>
              <w:pStyle w:val="NoSpacing"/>
              <w:rPr>
                <w:rFonts w:ascii="Arial Nova" w:hAnsi="Arial Nova"/>
                <w:sz w:val="18"/>
                <w:szCs w:val="18"/>
              </w:rPr>
            </w:pPr>
          </w:p>
        </w:tc>
        <w:tc>
          <w:tcPr>
            <w:tcW w:w="701" w:type="pct"/>
            <w:shd w:val="clear" w:color="auto" w:fill="auto"/>
          </w:tcPr>
          <w:p w14:paraId="52968A26"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Consultation meeting minutes; Participant feedback surveys.</w:t>
            </w:r>
          </w:p>
        </w:tc>
        <w:tc>
          <w:tcPr>
            <w:tcW w:w="544" w:type="pct"/>
            <w:shd w:val="clear" w:color="auto" w:fill="auto"/>
          </w:tcPr>
          <w:p w14:paraId="743EB8F4"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At least one time </w:t>
            </w:r>
          </w:p>
        </w:tc>
        <w:tc>
          <w:tcPr>
            <w:tcW w:w="595" w:type="pct"/>
            <w:shd w:val="clear" w:color="auto" w:fill="auto"/>
          </w:tcPr>
          <w:p w14:paraId="254A7116"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Manager / Coordinator; Project; independent evaluators; third-party monitoring; M&amp;E team.</w:t>
            </w:r>
          </w:p>
        </w:tc>
        <w:tc>
          <w:tcPr>
            <w:tcW w:w="495" w:type="pct"/>
            <w:shd w:val="clear" w:color="auto" w:fill="auto"/>
          </w:tcPr>
          <w:p w14:paraId="33E129FE"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Monthly progress reports; Evaluation report; government reports.</w:t>
            </w:r>
          </w:p>
        </w:tc>
      </w:tr>
      <w:tr w:rsidR="00CD403C" w:rsidRPr="00F7651C" w14:paraId="1E9C1566" w14:textId="77777777" w:rsidTr="001D286B">
        <w:tc>
          <w:tcPr>
            <w:tcW w:w="1401" w:type="pct"/>
            <w:shd w:val="clear" w:color="auto" w:fill="auto"/>
          </w:tcPr>
          <w:p w14:paraId="15A2E804"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t>Activity 1.2:  Mobilize actions and complete engineering design, estimate, BOQ (Bill of Quantities), and tender documents for the proposed water facility at the proposed 10 sites.</w:t>
            </w:r>
          </w:p>
        </w:tc>
        <w:tc>
          <w:tcPr>
            <w:tcW w:w="358" w:type="pct"/>
            <w:shd w:val="clear" w:color="auto" w:fill="auto"/>
          </w:tcPr>
          <w:p w14:paraId="25ABA9D6"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0</w:t>
            </w:r>
          </w:p>
        </w:tc>
        <w:tc>
          <w:tcPr>
            <w:tcW w:w="534" w:type="pct"/>
            <w:shd w:val="clear" w:color="auto" w:fill="auto"/>
          </w:tcPr>
          <w:p w14:paraId="459F3C0D" w14:textId="77777777" w:rsidR="00CD403C" w:rsidRPr="00F7651C" w:rsidRDefault="00CD403C" w:rsidP="006B6AFA">
            <w:pPr>
              <w:pStyle w:val="NoSpacing"/>
              <w:rPr>
                <w:rFonts w:ascii="Arial Nova" w:hAnsi="Arial Nova"/>
                <w:sz w:val="18"/>
                <w:szCs w:val="18"/>
              </w:rPr>
            </w:pPr>
          </w:p>
          <w:p w14:paraId="08CF993D"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t>Indicator 1.2: Number of engineering designs completed.</w:t>
            </w:r>
          </w:p>
          <w:p w14:paraId="1F367CD3" w14:textId="77777777" w:rsidR="00CD403C" w:rsidRPr="00F7651C" w:rsidRDefault="00CD403C" w:rsidP="006B6AFA">
            <w:pPr>
              <w:pStyle w:val="NoSpacing"/>
              <w:rPr>
                <w:rFonts w:ascii="Arial Nova" w:hAnsi="Arial Nova"/>
                <w:sz w:val="18"/>
                <w:szCs w:val="18"/>
              </w:rPr>
            </w:pPr>
          </w:p>
        </w:tc>
        <w:tc>
          <w:tcPr>
            <w:tcW w:w="372" w:type="pct"/>
            <w:shd w:val="clear" w:color="auto" w:fill="auto"/>
          </w:tcPr>
          <w:p w14:paraId="085F5EF5"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10</w:t>
            </w:r>
          </w:p>
        </w:tc>
        <w:tc>
          <w:tcPr>
            <w:tcW w:w="701" w:type="pct"/>
            <w:shd w:val="clear" w:color="auto" w:fill="auto"/>
          </w:tcPr>
          <w:p w14:paraId="4DCA883D"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Design documents and technical reports; Bill of Quantities (BOQ) documentation; Project reports: assessments report; stakeholder consultation report. </w:t>
            </w:r>
          </w:p>
        </w:tc>
        <w:tc>
          <w:tcPr>
            <w:tcW w:w="544" w:type="pct"/>
            <w:shd w:val="clear" w:color="auto" w:fill="auto"/>
          </w:tcPr>
          <w:p w14:paraId="6DD95E94"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 At least one time </w:t>
            </w:r>
          </w:p>
        </w:tc>
        <w:tc>
          <w:tcPr>
            <w:tcW w:w="595" w:type="pct"/>
            <w:shd w:val="clear" w:color="auto" w:fill="auto"/>
          </w:tcPr>
          <w:p w14:paraId="470E4C7A"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Engineering Team Lead; Procurement team; independent evaluators; third-party monitoring; M&amp;E team</w:t>
            </w:r>
          </w:p>
        </w:tc>
        <w:tc>
          <w:tcPr>
            <w:tcW w:w="495" w:type="pct"/>
            <w:shd w:val="clear" w:color="auto" w:fill="auto"/>
          </w:tcPr>
          <w:p w14:paraId="0A98AFC7"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Final design report; Project reports; Evaluation report; government reports</w:t>
            </w:r>
          </w:p>
        </w:tc>
      </w:tr>
      <w:tr w:rsidR="00CD403C" w:rsidRPr="00F7651C" w14:paraId="5182F394" w14:textId="77777777" w:rsidTr="001D286B">
        <w:tc>
          <w:tcPr>
            <w:tcW w:w="1401" w:type="pct"/>
            <w:shd w:val="clear" w:color="auto" w:fill="auto"/>
          </w:tcPr>
          <w:p w14:paraId="64EDB50E"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t>Activity 1.3: Mobilize and complete the procurement process following an open, transparent, and competitive process.</w:t>
            </w:r>
          </w:p>
        </w:tc>
        <w:tc>
          <w:tcPr>
            <w:tcW w:w="358" w:type="pct"/>
            <w:shd w:val="clear" w:color="auto" w:fill="auto"/>
          </w:tcPr>
          <w:p w14:paraId="0E47D379" w14:textId="77777777" w:rsidR="00CD403C" w:rsidRPr="00F7651C" w:rsidRDefault="00CD403C" w:rsidP="006B6AFA">
            <w:pPr>
              <w:pStyle w:val="NoSpacing"/>
              <w:rPr>
                <w:rFonts w:ascii="Arial Nova" w:hAnsi="Arial Nova"/>
                <w:sz w:val="18"/>
                <w:szCs w:val="18"/>
              </w:rPr>
            </w:pPr>
          </w:p>
        </w:tc>
        <w:tc>
          <w:tcPr>
            <w:tcW w:w="534" w:type="pct"/>
            <w:shd w:val="clear" w:color="auto" w:fill="auto"/>
          </w:tcPr>
          <w:p w14:paraId="74888652" w14:textId="77777777" w:rsidR="00CD403C" w:rsidRPr="00F7651C" w:rsidRDefault="00CD403C" w:rsidP="006B6AFA">
            <w:pPr>
              <w:pStyle w:val="NoSpacing"/>
              <w:rPr>
                <w:rFonts w:ascii="Arial Nova" w:hAnsi="Arial Nova"/>
                <w:sz w:val="18"/>
                <w:szCs w:val="18"/>
              </w:rPr>
            </w:pPr>
            <w:r w:rsidRPr="00F7651C">
              <w:rPr>
                <w:rFonts w:ascii="Arial Nova" w:hAnsi="Arial Nova" w:cs="Times New Roman"/>
                <w:sz w:val="18"/>
                <w:szCs w:val="18"/>
              </w:rPr>
              <w:t xml:space="preserve">Indicator 1.3: </w:t>
            </w:r>
            <w:r w:rsidRPr="00F7651C">
              <w:rPr>
                <w:rFonts w:ascii="Arial Nova" w:hAnsi="Arial Nova"/>
                <w:sz w:val="18"/>
                <w:szCs w:val="18"/>
              </w:rPr>
              <w:t>Number of tenders issued.</w:t>
            </w:r>
          </w:p>
        </w:tc>
        <w:tc>
          <w:tcPr>
            <w:tcW w:w="372" w:type="pct"/>
            <w:shd w:val="clear" w:color="auto" w:fill="auto"/>
          </w:tcPr>
          <w:p w14:paraId="3495EEED"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10</w:t>
            </w:r>
          </w:p>
          <w:p w14:paraId="76FBCCBE" w14:textId="77777777" w:rsidR="00CD403C" w:rsidRPr="00F7651C" w:rsidRDefault="00CD403C" w:rsidP="006B6AFA">
            <w:pPr>
              <w:pStyle w:val="NoSpacing"/>
              <w:rPr>
                <w:rFonts w:ascii="Arial Nova" w:hAnsi="Arial Nova"/>
                <w:sz w:val="18"/>
                <w:szCs w:val="18"/>
              </w:rPr>
            </w:pPr>
          </w:p>
        </w:tc>
        <w:tc>
          <w:tcPr>
            <w:tcW w:w="701" w:type="pct"/>
            <w:shd w:val="clear" w:color="auto" w:fill="auto"/>
          </w:tcPr>
          <w:p w14:paraId="34EA7C47"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Procurement records; Tender documents and submissions</w:t>
            </w:r>
          </w:p>
        </w:tc>
        <w:tc>
          <w:tcPr>
            <w:tcW w:w="544" w:type="pct"/>
            <w:shd w:val="clear" w:color="auto" w:fill="auto"/>
          </w:tcPr>
          <w:p w14:paraId="22AE6EF6"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At least one time</w:t>
            </w:r>
          </w:p>
        </w:tc>
        <w:tc>
          <w:tcPr>
            <w:tcW w:w="595" w:type="pct"/>
            <w:shd w:val="clear" w:color="auto" w:fill="auto"/>
          </w:tcPr>
          <w:p w14:paraId="18E38B91"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Procurement team; Project team</w:t>
            </w:r>
          </w:p>
        </w:tc>
        <w:tc>
          <w:tcPr>
            <w:tcW w:w="495" w:type="pct"/>
            <w:shd w:val="clear" w:color="auto" w:fill="auto"/>
          </w:tcPr>
          <w:p w14:paraId="6C6DF5FE"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Final procurement report; Monthly progress reports; Evaluation </w:t>
            </w:r>
            <w:r w:rsidRPr="00F7651C">
              <w:rPr>
                <w:rFonts w:ascii="Arial Nova" w:hAnsi="Arial Nova"/>
                <w:sz w:val="18"/>
                <w:szCs w:val="18"/>
              </w:rPr>
              <w:lastRenderedPageBreak/>
              <w:t>report; government reports.</w:t>
            </w:r>
          </w:p>
        </w:tc>
      </w:tr>
      <w:tr w:rsidR="00CD403C" w:rsidRPr="00F7651C" w14:paraId="72F4EBC2" w14:textId="77777777" w:rsidTr="001D286B">
        <w:tc>
          <w:tcPr>
            <w:tcW w:w="1401" w:type="pct"/>
            <w:shd w:val="clear" w:color="auto" w:fill="auto"/>
          </w:tcPr>
          <w:p w14:paraId="27C75A98"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t>Activity 1.4: Construct 10 (ten) water facilities through well drilling (boreholes), ensuring close technical supervision and participatory monitoring involving local authorities and community leaders in selected districts.</w:t>
            </w:r>
          </w:p>
        </w:tc>
        <w:tc>
          <w:tcPr>
            <w:tcW w:w="358" w:type="pct"/>
            <w:shd w:val="clear" w:color="auto" w:fill="auto"/>
          </w:tcPr>
          <w:p w14:paraId="25EB4D4A" w14:textId="77777777" w:rsidR="00CD403C" w:rsidRPr="00F7651C" w:rsidRDefault="00CD403C" w:rsidP="006B6AFA">
            <w:pPr>
              <w:pStyle w:val="NoSpacing"/>
              <w:rPr>
                <w:rFonts w:ascii="Arial Nova" w:hAnsi="Arial Nova"/>
                <w:sz w:val="18"/>
                <w:szCs w:val="18"/>
              </w:rPr>
            </w:pPr>
          </w:p>
        </w:tc>
        <w:tc>
          <w:tcPr>
            <w:tcW w:w="534" w:type="pct"/>
            <w:shd w:val="clear" w:color="auto" w:fill="auto"/>
          </w:tcPr>
          <w:p w14:paraId="4F00E214" w14:textId="77777777" w:rsidR="00CD403C" w:rsidRPr="00F7651C" w:rsidRDefault="00CD403C" w:rsidP="006B6AFA">
            <w:pPr>
              <w:pStyle w:val="NoSpacing"/>
              <w:rPr>
                <w:rFonts w:ascii="Arial Nova" w:hAnsi="Arial Nova"/>
                <w:sz w:val="18"/>
                <w:szCs w:val="18"/>
              </w:rPr>
            </w:pPr>
            <w:r w:rsidRPr="00F7651C">
              <w:rPr>
                <w:rFonts w:ascii="Arial Nova" w:hAnsi="Arial Nova" w:cs="Times New Roman"/>
                <w:sz w:val="18"/>
                <w:szCs w:val="18"/>
              </w:rPr>
              <w:t xml:space="preserve">Indicator 1.4: </w:t>
            </w:r>
            <w:r w:rsidRPr="00F7651C">
              <w:rPr>
                <w:rFonts w:ascii="Arial Nova" w:hAnsi="Arial Nova"/>
                <w:sz w:val="18"/>
                <w:szCs w:val="18"/>
              </w:rPr>
              <w:t>Number of water facilities constructed.</w:t>
            </w:r>
          </w:p>
        </w:tc>
        <w:tc>
          <w:tcPr>
            <w:tcW w:w="372" w:type="pct"/>
            <w:shd w:val="clear" w:color="auto" w:fill="auto"/>
          </w:tcPr>
          <w:p w14:paraId="6FEDFD11"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10</w:t>
            </w:r>
          </w:p>
        </w:tc>
        <w:tc>
          <w:tcPr>
            <w:tcW w:w="701" w:type="pct"/>
            <w:shd w:val="clear" w:color="auto" w:fill="auto"/>
          </w:tcPr>
          <w:p w14:paraId="18127348"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Construction progress reports; </w:t>
            </w:r>
            <w:proofErr w:type="gramStart"/>
            <w:r w:rsidRPr="00F7651C">
              <w:rPr>
                <w:rFonts w:ascii="Arial Nova" w:hAnsi="Arial Nova"/>
                <w:sz w:val="18"/>
                <w:szCs w:val="18"/>
              </w:rPr>
              <w:t>Post-construction</w:t>
            </w:r>
            <w:proofErr w:type="gramEnd"/>
            <w:r w:rsidRPr="00F7651C">
              <w:rPr>
                <w:rFonts w:ascii="Arial Nova" w:hAnsi="Arial Nova"/>
                <w:sz w:val="18"/>
                <w:szCs w:val="18"/>
              </w:rPr>
              <w:t xml:space="preserve"> surveys.</w:t>
            </w:r>
          </w:p>
        </w:tc>
        <w:tc>
          <w:tcPr>
            <w:tcW w:w="544" w:type="pct"/>
            <w:shd w:val="clear" w:color="auto" w:fill="auto"/>
          </w:tcPr>
          <w:p w14:paraId="16DD5F9C"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At least one time</w:t>
            </w:r>
          </w:p>
        </w:tc>
        <w:tc>
          <w:tcPr>
            <w:tcW w:w="595" w:type="pct"/>
            <w:shd w:val="clear" w:color="auto" w:fill="auto"/>
          </w:tcPr>
          <w:p w14:paraId="45A99DF7"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Construction Engineer / Manager; Project team.</w:t>
            </w:r>
          </w:p>
        </w:tc>
        <w:tc>
          <w:tcPr>
            <w:tcW w:w="495" w:type="pct"/>
            <w:shd w:val="clear" w:color="auto" w:fill="auto"/>
          </w:tcPr>
          <w:p w14:paraId="171DF2B6"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Construction reports; Final evaluation report assessing community impact; Monthly progress reports; procurement report;</w:t>
            </w:r>
          </w:p>
        </w:tc>
      </w:tr>
      <w:tr w:rsidR="00CD403C" w:rsidRPr="00F7651C" w14:paraId="1E858D61" w14:textId="77777777" w:rsidTr="001D286B">
        <w:tc>
          <w:tcPr>
            <w:tcW w:w="5000" w:type="pct"/>
            <w:gridSpan w:val="8"/>
            <w:shd w:val="clear" w:color="auto" w:fill="auto"/>
          </w:tcPr>
          <w:p w14:paraId="390561CB" w14:textId="77777777" w:rsidR="00CD403C" w:rsidRPr="00F7651C" w:rsidRDefault="00CD403C" w:rsidP="006B6AFA">
            <w:pPr>
              <w:pStyle w:val="NoSpacing"/>
              <w:rPr>
                <w:rFonts w:ascii="Arial Nova" w:hAnsi="Arial Nova"/>
                <w:sz w:val="18"/>
                <w:szCs w:val="18"/>
              </w:rPr>
            </w:pPr>
          </w:p>
        </w:tc>
      </w:tr>
      <w:tr w:rsidR="00CD403C" w:rsidRPr="00F7651C" w14:paraId="463C32CB" w14:textId="77777777" w:rsidTr="001D286B">
        <w:tc>
          <w:tcPr>
            <w:tcW w:w="1401" w:type="pct"/>
            <w:shd w:val="clear" w:color="auto" w:fill="auto"/>
          </w:tcPr>
          <w:p w14:paraId="048D738C" w14:textId="77777777" w:rsidR="00CD403C" w:rsidRPr="00F7651C" w:rsidRDefault="00CD403C" w:rsidP="006B6AFA">
            <w:pPr>
              <w:pStyle w:val="NoSpacing"/>
              <w:rPr>
                <w:rFonts w:ascii="Arial Nova" w:hAnsi="Arial Nova"/>
                <w:sz w:val="18"/>
                <w:szCs w:val="18"/>
              </w:rPr>
            </w:pPr>
            <w:bookmarkStart w:id="16" w:name="_Hlk173154297"/>
            <w:r w:rsidRPr="00F7651C">
              <w:rPr>
                <w:rFonts w:ascii="Arial Nova" w:hAnsi="Arial Nova"/>
                <w:sz w:val="18"/>
                <w:szCs w:val="18"/>
              </w:rPr>
              <w:t>Output 2:  Capacity enhanced for sustainable water governance at the local level including participatory O &amp; M system in 10 target communities.</w:t>
            </w:r>
          </w:p>
        </w:tc>
        <w:tc>
          <w:tcPr>
            <w:tcW w:w="358" w:type="pct"/>
            <w:shd w:val="clear" w:color="auto" w:fill="auto"/>
          </w:tcPr>
          <w:p w14:paraId="419662E7"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Baseline </w:t>
            </w:r>
          </w:p>
        </w:tc>
        <w:tc>
          <w:tcPr>
            <w:tcW w:w="534" w:type="pct"/>
            <w:shd w:val="clear" w:color="auto" w:fill="auto"/>
          </w:tcPr>
          <w:p w14:paraId="415D15BA"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Indicators </w:t>
            </w:r>
          </w:p>
          <w:p w14:paraId="2B176A4C" w14:textId="77777777" w:rsidR="00CD403C" w:rsidRPr="00F7651C" w:rsidRDefault="00CD403C" w:rsidP="006B6AFA">
            <w:pPr>
              <w:pStyle w:val="NoSpacing"/>
              <w:rPr>
                <w:rFonts w:ascii="Arial Nova" w:hAnsi="Arial Nova"/>
                <w:sz w:val="18"/>
                <w:szCs w:val="18"/>
              </w:rPr>
            </w:pPr>
          </w:p>
        </w:tc>
        <w:tc>
          <w:tcPr>
            <w:tcW w:w="372" w:type="pct"/>
            <w:shd w:val="clear" w:color="auto" w:fill="auto"/>
          </w:tcPr>
          <w:p w14:paraId="3C55A466"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Targets </w:t>
            </w:r>
          </w:p>
          <w:p w14:paraId="3C90BF23" w14:textId="77777777" w:rsidR="00CD403C" w:rsidRPr="00F7651C" w:rsidRDefault="00CD403C" w:rsidP="006B6AFA">
            <w:pPr>
              <w:pStyle w:val="NoSpacing"/>
              <w:rPr>
                <w:rFonts w:ascii="Arial Nova" w:hAnsi="Arial Nova"/>
                <w:sz w:val="18"/>
                <w:szCs w:val="18"/>
              </w:rPr>
            </w:pPr>
          </w:p>
        </w:tc>
        <w:tc>
          <w:tcPr>
            <w:tcW w:w="701" w:type="pct"/>
            <w:shd w:val="clear" w:color="auto" w:fill="auto"/>
          </w:tcPr>
          <w:p w14:paraId="180172A4"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Data Sources </w:t>
            </w:r>
          </w:p>
        </w:tc>
        <w:tc>
          <w:tcPr>
            <w:tcW w:w="544" w:type="pct"/>
            <w:shd w:val="clear" w:color="auto" w:fill="auto"/>
          </w:tcPr>
          <w:p w14:paraId="0A97B7A7"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Freq</w:t>
            </w:r>
          </w:p>
        </w:tc>
        <w:tc>
          <w:tcPr>
            <w:tcW w:w="595" w:type="pct"/>
            <w:shd w:val="clear" w:color="auto" w:fill="auto"/>
          </w:tcPr>
          <w:p w14:paraId="796D2C60"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Responsible </w:t>
            </w:r>
          </w:p>
        </w:tc>
        <w:tc>
          <w:tcPr>
            <w:tcW w:w="495" w:type="pct"/>
            <w:shd w:val="clear" w:color="auto" w:fill="auto"/>
          </w:tcPr>
          <w:p w14:paraId="6C4C4D3E"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Reporting </w:t>
            </w:r>
          </w:p>
        </w:tc>
      </w:tr>
      <w:bookmarkEnd w:id="16"/>
      <w:tr w:rsidR="00CD403C" w:rsidRPr="00F7651C" w14:paraId="3514A584" w14:textId="77777777" w:rsidTr="001D286B">
        <w:trPr>
          <w:trHeight w:val="1034"/>
        </w:trPr>
        <w:tc>
          <w:tcPr>
            <w:tcW w:w="1401" w:type="pct"/>
            <w:shd w:val="clear" w:color="auto" w:fill="auto"/>
          </w:tcPr>
          <w:p w14:paraId="0E75658C"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Activity 2.1: Undertake gender-sensitive technical assessment for improved understanding of (a) local water demand including household water needs (b) capacity gaps for effective Operation and Maintenance (O&amp;M) of water structures; and (c) identify options for a </w:t>
            </w:r>
            <w:proofErr w:type="gramStart"/>
            <w:r w:rsidRPr="00F7651C">
              <w:rPr>
                <w:rFonts w:ascii="Arial Nova" w:hAnsi="Arial Nova"/>
                <w:sz w:val="18"/>
                <w:szCs w:val="18"/>
              </w:rPr>
              <w:t>commercial</w:t>
            </w:r>
            <w:proofErr w:type="gramEnd"/>
            <w:r w:rsidRPr="00F7651C">
              <w:rPr>
                <w:rFonts w:ascii="Arial Nova" w:hAnsi="Arial Nova"/>
                <w:sz w:val="18"/>
                <w:szCs w:val="18"/>
              </w:rPr>
              <w:t xml:space="preserve"> viable O&amp;M cost recovery system with a clear tariff structure for domestic, livestock, and other productive uses.   </w:t>
            </w:r>
          </w:p>
        </w:tc>
        <w:tc>
          <w:tcPr>
            <w:tcW w:w="358" w:type="pct"/>
            <w:shd w:val="clear" w:color="auto" w:fill="auto"/>
          </w:tcPr>
          <w:p w14:paraId="48C5707E"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0 </w:t>
            </w:r>
          </w:p>
        </w:tc>
        <w:tc>
          <w:tcPr>
            <w:tcW w:w="534" w:type="pct"/>
            <w:shd w:val="clear" w:color="auto" w:fill="auto"/>
          </w:tcPr>
          <w:p w14:paraId="59797A4C" w14:textId="77777777" w:rsidR="00CD403C" w:rsidRPr="00F7651C" w:rsidRDefault="00CD403C" w:rsidP="006B6AFA">
            <w:pPr>
              <w:pStyle w:val="NoSpacing"/>
              <w:rPr>
                <w:rFonts w:ascii="Arial Nova" w:hAnsi="Arial Nova"/>
                <w:sz w:val="18"/>
                <w:szCs w:val="18"/>
              </w:rPr>
            </w:pPr>
            <w:r w:rsidRPr="00F7651C">
              <w:rPr>
                <w:rFonts w:ascii="Arial Nova" w:hAnsi="Arial Nova" w:cs="Times New Roman"/>
                <w:sz w:val="18"/>
                <w:szCs w:val="18"/>
              </w:rPr>
              <w:t>Indicator 2.1: Number of gender-sensitive assessments conducted.</w:t>
            </w:r>
          </w:p>
          <w:p w14:paraId="24559E5C" w14:textId="77777777" w:rsidR="00CD403C" w:rsidRPr="00F7651C" w:rsidRDefault="00CD403C" w:rsidP="006B6AFA">
            <w:pPr>
              <w:pStyle w:val="NoSpacing"/>
              <w:rPr>
                <w:rFonts w:ascii="Arial Nova" w:hAnsi="Arial Nova"/>
                <w:sz w:val="18"/>
                <w:szCs w:val="18"/>
              </w:rPr>
            </w:pPr>
          </w:p>
          <w:p w14:paraId="03A906B8" w14:textId="77777777" w:rsidR="00CD403C" w:rsidRPr="00F7651C" w:rsidRDefault="00CD403C" w:rsidP="006B6AFA">
            <w:pPr>
              <w:pStyle w:val="NoSpacing"/>
              <w:rPr>
                <w:rFonts w:ascii="Arial Nova" w:hAnsi="Arial Nova"/>
                <w:sz w:val="18"/>
                <w:szCs w:val="18"/>
              </w:rPr>
            </w:pPr>
          </w:p>
        </w:tc>
        <w:tc>
          <w:tcPr>
            <w:tcW w:w="372" w:type="pct"/>
            <w:shd w:val="clear" w:color="auto" w:fill="auto"/>
          </w:tcPr>
          <w:p w14:paraId="0673656A" w14:textId="1DD4DBA9" w:rsidR="00CD403C" w:rsidRPr="00F7651C" w:rsidRDefault="00B13B3E" w:rsidP="006B6AFA">
            <w:pPr>
              <w:pStyle w:val="NoSpacing"/>
              <w:rPr>
                <w:rFonts w:ascii="Arial Nova" w:hAnsi="Arial Nova"/>
                <w:sz w:val="18"/>
                <w:szCs w:val="18"/>
              </w:rPr>
            </w:pPr>
            <w:r>
              <w:rPr>
                <w:rFonts w:ascii="Arial Nova" w:hAnsi="Arial Nova"/>
                <w:sz w:val="18"/>
                <w:szCs w:val="18"/>
              </w:rPr>
              <w:t>1</w:t>
            </w:r>
          </w:p>
        </w:tc>
        <w:tc>
          <w:tcPr>
            <w:tcW w:w="701" w:type="pct"/>
            <w:shd w:val="clear" w:color="auto" w:fill="auto"/>
          </w:tcPr>
          <w:p w14:paraId="14063933"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Project reports; Assessment reports; Household surveys; Community focus group discussions; BOQs. Designs; Work done Engineering Certificates </w:t>
            </w:r>
          </w:p>
          <w:p w14:paraId="4DCD1B04" w14:textId="77777777" w:rsidR="00CD403C" w:rsidRPr="00F7651C" w:rsidRDefault="00CD403C" w:rsidP="006B6AFA">
            <w:pPr>
              <w:pStyle w:val="NoSpacing"/>
              <w:rPr>
                <w:rFonts w:ascii="Arial Nova" w:hAnsi="Arial Nova"/>
                <w:sz w:val="18"/>
                <w:szCs w:val="18"/>
              </w:rPr>
            </w:pPr>
          </w:p>
        </w:tc>
        <w:tc>
          <w:tcPr>
            <w:tcW w:w="544" w:type="pct"/>
            <w:shd w:val="clear" w:color="auto" w:fill="auto"/>
          </w:tcPr>
          <w:p w14:paraId="509238DA"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At least on bi-annual basis.</w:t>
            </w:r>
          </w:p>
        </w:tc>
        <w:tc>
          <w:tcPr>
            <w:tcW w:w="595" w:type="pct"/>
            <w:shd w:val="clear" w:color="auto" w:fill="auto"/>
          </w:tcPr>
          <w:p w14:paraId="149BD937"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independent evaluators; third-party monitoring; M&amp;E team.</w:t>
            </w:r>
          </w:p>
        </w:tc>
        <w:tc>
          <w:tcPr>
            <w:tcW w:w="495" w:type="pct"/>
            <w:shd w:val="clear" w:color="auto" w:fill="auto"/>
          </w:tcPr>
          <w:p w14:paraId="39E8DA8A"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reports; Evaluation report; government reports; Final report at project completion.</w:t>
            </w:r>
          </w:p>
        </w:tc>
      </w:tr>
      <w:tr w:rsidR="00CD403C" w:rsidRPr="00F7651C" w14:paraId="0C52DC93" w14:textId="77777777" w:rsidTr="001D286B">
        <w:tc>
          <w:tcPr>
            <w:tcW w:w="1401" w:type="pct"/>
            <w:shd w:val="clear" w:color="auto" w:fill="auto"/>
          </w:tcPr>
          <w:p w14:paraId="741E9A6F"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t>Activity 2.2: Mobilize actions to organize local community consultations to establish/strengthen Water Resources User Associations (WRUAs) in the 10 target communities with clear terms of reference (TOR) and inclusive institutional structure to ensure conflict-sensitive, gender-responsive, and sustainable water governance at the local level, ensuring effective O&amp;M systems for water structure.</w:t>
            </w:r>
          </w:p>
        </w:tc>
        <w:tc>
          <w:tcPr>
            <w:tcW w:w="358" w:type="pct"/>
            <w:shd w:val="clear" w:color="auto" w:fill="auto"/>
          </w:tcPr>
          <w:p w14:paraId="55177A3A"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0 </w:t>
            </w:r>
          </w:p>
        </w:tc>
        <w:tc>
          <w:tcPr>
            <w:tcW w:w="534" w:type="pct"/>
            <w:shd w:val="clear" w:color="auto" w:fill="auto"/>
          </w:tcPr>
          <w:p w14:paraId="00B8DE1D" w14:textId="77777777" w:rsidR="00CD403C" w:rsidRPr="00F7651C" w:rsidRDefault="00CD403C" w:rsidP="006B6AFA">
            <w:pPr>
              <w:pStyle w:val="NoSpacing"/>
              <w:rPr>
                <w:rFonts w:ascii="Arial Nova" w:hAnsi="Arial Nova"/>
                <w:sz w:val="18"/>
                <w:szCs w:val="18"/>
              </w:rPr>
            </w:pPr>
            <w:r w:rsidRPr="00F7651C">
              <w:rPr>
                <w:rFonts w:ascii="Arial Nova" w:hAnsi="Arial Nova" w:cs="Times New Roman"/>
                <w:sz w:val="18"/>
                <w:szCs w:val="18"/>
              </w:rPr>
              <w:t>Indicator 2.2: Number of WRUAs established or strengthened.</w:t>
            </w:r>
          </w:p>
        </w:tc>
        <w:tc>
          <w:tcPr>
            <w:tcW w:w="372" w:type="pct"/>
            <w:shd w:val="clear" w:color="auto" w:fill="auto"/>
          </w:tcPr>
          <w:p w14:paraId="4F2DA63F"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10</w:t>
            </w:r>
          </w:p>
        </w:tc>
        <w:tc>
          <w:tcPr>
            <w:tcW w:w="701" w:type="pct"/>
            <w:shd w:val="clear" w:color="auto" w:fill="auto"/>
          </w:tcPr>
          <w:p w14:paraId="254FA312"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reports; Meeting minutes and attendance records; TOR documents for WRUAs.</w:t>
            </w:r>
          </w:p>
        </w:tc>
        <w:tc>
          <w:tcPr>
            <w:tcW w:w="544" w:type="pct"/>
            <w:shd w:val="clear" w:color="auto" w:fill="auto"/>
          </w:tcPr>
          <w:p w14:paraId="7B2FA2DB"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At least on bi-annual basis</w:t>
            </w:r>
          </w:p>
        </w:tc>
        <w:tc>
          <w:tcPr>
            <w:tcW w:w="595" w:type="pct"/>
            <w:shd w:val="clear" w:color="auto" w:fill="auto"/>
          </w:tcPr>
          <w:p w14:paraId="6D87AA09"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independent evaluators; third-party monitoring; M&amp;E team</w:t>
            </w:r>
          </w:p>
        </w:tc>
        <w:tc>
          <w:tcPr>
            <w:tcW w:w="495" w:type="pct"/>
            <w:shd w:val="clear" w:color="auto" w:fill="auto"/>
          </w:tcPr>
          <w:p w14:paraId="08930C7D"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reports; Evaluation report; government reports</w:t>
            </w:r>
          </w:p>
        </w:tc>
      </w:tr>
      <w:tr w:rsidR="00CD403C" w:rsidRPr="00F7651C" w14:paraId="604C0864" w14:textId="77777777" w:rsidTr="001D286B">
        <w:tc>
          <w:tcPr>
            <w:tcW w:w="1401" w:type="pct"/>
            <w:shd w:val="clear" w:color="auto" w:fill="auto"/>
            <w:vAlign w:val="center"/>
          </w:tcPr>
          <w:p w14:paraId="61E4999D"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lastRenderedPageBreak/>
              <w:t>Activity 2.3: Conduct technical skill-enhancing training focusing on O&amp;M of the water facility including water pump regulations and solar system management.</w:t>
            </w:r>
          </w:p>
          <w:p w14:paraId="19E60E4E" w14:textId="77777777" w:rsidR="00CD403C" w:rsidRPr="00F7651C" w:rsidRDefault="00CD403C" w:rsidP="006B6AFA">
            <w:pPr>
              <w:pStyle w:val="NoSpacing"/>
              <w:rPr>
                <w:rFonts w:ascii="Arial Nova" w:hAnsi="Arial Nova" w:cs="Times New Roman"/>
                <w:sz w:val="18"/>
                <w:szCs w:val="18"/>
              </w:rPr>
            </w:pPr>
          </w:p>
        </w:tc>
        <w:tc>
          <w:tcPr>
            <w:tcW w:w="358" w:type="pct"/>
            <w:shd w:val="clear" w:color="auto" w:fill="auto"/>
          </w:tcPr>
          <w:p w14:paraId="29BF79E3"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0 </w:t>
            </w:r>
          </w:p>
        </w:tc>
        <w:tc>
          <w:tcPr>
            <w:tcW w:w="534" w:type="pct"/>
            <w:shd w:val="clear" w:color="auto" w:fill="auto"/>
          </w:tcPr>
          <w:p w14:paraId="31B3D21B"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t>Indicator 2.3: Number of training sessions conducted.</w:t>
            </w:r>
          </w:p>
        </w:tc>
        <w:tc>
          <w:tcPr>
            <w:tcW w:w="372" w:type="pct"/>
            <w:shd w:val="clear" w:color="auto" w:fill="auto"/>
          </w:tcPr>
          <w:p w14:paraId="5A902B13" w14:textId="164F6C60" w:rsidR="00CD403C" w:rsidRPr="00F7651C" w:rsidRDefault="00586E0F" w:rsidP="006B6AFA">
            <w:pPr>
              <w:pStyle w:val="NoSpacing"/>
              <w:rPr>
                <w:rFonts w:ascii="Arial Nova" w:hAnsi="Arial Nova"/>
                <w:sz w:val="18"/>
                <w:szCs w:val="18"/>
              </w:rPr>
            </w:pPr>
            <w:r>
              <w:rPr>
                <w:rFonts w:ascii="Arial Nova" w:hAnsi="Arial Nova"/>
                <w:sz w:val="18"/>
                <w:szCs w:val="18"/>
              </w:rPr>
              <w:t>10</w:t>
            </w:r>
          </w:p>
        </w:tc>
        <w:tc>
          <w:tcPr>
            <w:tcW w:w="701" w:type="pct"/>
            <w:shd w:val="clear" w:color="auto" w:fill="auto"/>
          </w:tcPr>
          <w:p w14:paraId="67D16CDD"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Project reports; Training attendance sheets; </w:t>
            </w:r>
            <w:proofErr w:type="gramStart"/>
            <w:r w:rsidRPr="00F7651C">
              <w:rPr>
                <w:rFonts w:ascii="Arial Nova" w:hAnsi="Arial Nova"/>
                <w:sz w:val="18"/>
                <w:szCs w:val="18"/>
              </w:rPr>
              <w:t>Pre- and</w:t>
            </w:r>
            <w:proofErr w:type="gramEnd"/>
            <w:r w:rsidRPr="00F7651C">
              <w:rPr>
                <w:rFonts w:ascii="Arial Nova" w:hAnsi="Arial Nova"/>
                <w:sz w:val="18"/>
                <w:szCs w:val="18"/>
              </w:rPr>
              <w:t xml:space="preserve"> post-training evaluation surveys.</w:t>
            </w:r>
          </w:p>
        </w:tc>
        <w:tc>
          <w:tcPr>
            <w:tcW w:w="544" w:type="pct"/>
            <w:shd w:val="clear" w:color="auto" w:fill="auto"/>
          </w:tcPr>
          <w:p w14:paraId="684A48E1"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At least on bi-annual basis</w:t>
            </w:r>
          </w:p>
        </w:tc>
        <w:tc>
          <w:tcPr>
            <w:tcW w:w="595" w:type="pct"/>
            <w:shd w:val="clear" w:color="auto" w:fill="auto"/>
          </w:tcPr>
          <w:p w14:paraId="04DABD7A"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independent evaluators; third-party monitoring; M&amp;E team</w:t>
            </w:r>
          </w:p>
        </w:tc>
        <w:tc>
          <w:tcPr>
            <w:tcW w:w="495" w:type="pct"/>
            <w:shd w:val="clear" w:color="auto" w:fill="auto"/>
          </w:tcPr>
          <w:p w14:paraId="56A3ADB6"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reports; Training reports; Evaluation report; government reports</w:t>
            </w:r>
          </w:p>
        </w:tc>
      </w:tr>
      <w:tr w:rsidR="00CD403C" w:rsidRPr="00F7651C" w14:paraId="6A794FD5" w14:textId="77777777" w:rsidTr="001D286B">
        <w:tc>
          <w:tcPr>
            <w:tcW w:w="1401" w:type="pct"/>
            <w:shd w:val="clear" w:color="auto" w:fill="auto"/>
            <w:vAlign w:val="center"/>
          </w:tcPr>
          <w:p w14:paraId="5FEAC608"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t>Activity 2.4: Support scaling up actions to replicate successful models across Somalia through advocacy, awareness, and targeted communications across all levels.</w:t>
            </w:r>
          </w:p>
        </w:tc>
        <w:tc>
          <w:tcPr>
            <w:tcW w:w="358" w:type="pct"/>
            <w:shd w:val="clear" w:color="auto" w:fill="auto"/>
          </w:tcPr>
          <w:p w14:paraId="4CBC1BB7"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0</w:t>
            </w:r>
          </w:p>
        </w:tc>
        <w:tc>
          <w:tcPr>
            <w:tcW w:w="534" w:type="pct"/>
            <w:shd w:val="clear" w:color="auto" w:fill="auto"/>
          </w:tcPr>
          <w:p w14:paraId="67800A27" w14:textId="77777777" w:rsidR="00CD403C" w:rsidRPr="00F7651C" w:rsidRDefault="00CD403C" w:rsidP="006B6AFA">
            <w:pPr>
              <w:pStyle w:val="NoSpacing"/>
              <w:rPr>
                <w:rFonts w:ascii="Arial Nova" w:hAnsi="Arial Nova" w:cs="Times New Roman"/>
                <w:sz w:val="18"/>
                <w:szCs w:val="18"/>
              </w:rPr>
            </w:pPr>
            <w:r w:rsidRPr="00F7651C">
              <w:rPr>
                <w:rFonts w:ascii="Arial Nova" w:hAnsi="Arial Nova" w:cs="Times New Roman"/>
                <w:sz w:val="18"/>
                <w:szCs w:val="18"/>
              </w:rPr>
              <w:t>Indicator 2.4: Number of advocacy campaigns conducted.</w:t>
            </w:r>
          </w:p>
        </w:tc>
        <w:tc>
          <w:tcPr>
            <w:tcW w:w="372" w:type="pct"/>
            <w:shd w:val="clear" w:color="auto" w:fill="auto"/>
          </w:tcPr>
          <w:p w14:paraId="36126FBB" w14:textId="37CB1BA6" w:rsidR="00CD403C" w:rsidRPr="00F7651C" w:rsidRDefault="00586E0F" w:rsidP="006B6AFA">
            <w:pPr>
              <w:pStyle w:val="NoSpacing"/>
              <w:rPr>
                <w:rFonts w:ascii="Arial Nova" w:hAnsi="Arial Nova"/>
                <w:sz w:val="18"/>
                <w:szCs w:val="18"/>
              </w:rPr>
            </w:pPr>
            <w:r>
              <w:rPr>
                <w:rFonts w:ascii="Arial Nova" w:hAnsi="Arial Nova"/>
                <w:sz w:val="18"/>
                <w:szCs w:val="18"/>
              </w:rPr>
              <w:t>3</w:t>
            </w:r>
          </w:p>
        </w:tc>
        <w:tc>
          <w:tcPr>
            <w:tcW w:w="701" w:type="pct"/>
            <w:shd w:val="clear" w:color="auto" w:fill="auto"/>
          </w:tcPr>
          <w:p w14:paraId="7C55328B"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 xml:space="preserve">Project reports; Meeting minutes and attendance </w:t>
            </w:r>
            <w:proofErr w:type="gramStart"/>
            <w:r w:rsidRPr="00F7651C">
              <w:rPr>
                <w:rFonts w:ascii="Arial Nova" w:hAnsi="Arial Nova"/>
                <w:sz w:val="18"/>
                <w:szCs w:val="18"/>
              </w:rPr>
              <w:t>records;</w:t>
            </w:r>
            <w:proofErr w:type="gramEnd"/>
          </w:p>
          <w:p w14:paraId="6B8107FD" w14:textId="77777777" w:rsidR="00CD403C" w:rsidRPr="00F7651C" w:rsidRDefault="00CD403C" w:rsidP="006B6AFA">
            <w:pPr>
              <w:pStyle w:val="NoSpacing"/>
              <w:rPr>
                <w:rFonts w:ascii="Arial Nova" w:hAnsi="Arial Nova"/>
                <w:sz w:val="18"/>
                <w:szCs w:val="18"/>
              </w:rPr>
            </w:pPr>
          </w:p>
        </w:tc>
        <w:tc>
          <w:tcPr>
            <w:tcW w:w="544" w:type="pct"/>
            <w:shd w:val="clear" w:color="auto" w:fill="auto"/>
          </w:tcPr>
          <w:p w14:paraId="501C5ABD"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At least on bi-annual basis</w:t>
            </w:r>
          </w:p>
        </w:tc>
        <w:tc>
          <w:tcPr>
            <w:tcW w:w="595" w:type="pct"/>
            <w:shd w:val="clear" w:color="auto" w:fill="auto"/>
          </w:tcPr>
          <w:p w14:paraId="6AD1D8CD"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independent evaluators; third-party monitoring; M&amp;E team</w:t>
            </w:r>
          </w:p>
        </w:tc>
        <w:tc>
          <w:tcPr>
            <w:tcW w:w="495" w:type="pct"/>
            <w:shd w:val="clear" w:color="auto" w:fill="auto"/>
          </w:tcPr>
          <w:p w14:paraId="0F773001" w14:textId="77777777" w:rsidR="00CD403C" w:rsidRPr="00F7651C" w:rsidRDefault="00CD403C" w:rsidP="006B6AFA">
            <w:pPr>
              <w:pStyle w:val="NoSpacing"/>
              <w:rPr>
                <w:rFonts w:ascii="Arial Nova" w:hAnsi="Arial Nova"/>
                <w:sz w:val="18"/>
                <w:szCs w:val="18"/>
              </w:rPr>
            </w:pPr>
            <w:r w:rsidRPr="00F7651C">
              <w:rPr>
                <w:rFonts w:ascii="Arial Nova" w:hAnsi="Arial Nova"/>
                <w:sz w:val="18"/>
                <w:szCs w:val="18"/>
              </w:rPr>
              <w:t>Project reports; Campaign reports; Evaluation report; government reports</w:t>
            </w:r>
          </w:p>
        </w:tc>
      </w:tr>
    </w:tbl>
    <w:p w14:paraId="6BB91CBE" w14:textId="77777777" w:rsidR="00D15F0B" w:rsidRPr="003E4AF9" w:rsidRDefault="00D15F0B" w:rsidP="00872D47">
      <w:pPr>
        <w:jc w:val="both"/>
        <w:rPr>
          <w:rFonts w:ascii="Arial Nova" w:hAnsi="Arial Nova"/>
          <w:b/>
          <w:bCs/>
        </w:rPr>
      </w:pPr>
    </w:p>
    <w:p w14:paraId="2BD97C77" w14:textId="77777777" w:rsidR="007757AD" w:rsidRPr="003E4AF9" w:rsidRDefault="007757AD" w:rsidP="00872D47">
      <w:pPr>
        <w:jc w:val="both"/>
        <w:rPr>
          <w:rFonts w:ascii="Arial Nova" w:hAnsi="Arial Nova"/>
          <w:b/>
          <w:bCs/>
        </w:rPr>
      </w:pPr>
    </w:p>
    <w:p w14:paraId="1640AE65" w14:textId="77777777" w:rsidR="007757AD" w:rsidRPr="003E4AF9" w:rsidRDefault="007757AD" w:rsidP="00872D47">
      <w:pPr>
        <w:jc w:val="both"/>
        <w:rPr>
          <w:rFonts w:ascii="Arial Nova" w:hAnsi="Arial Nova"/>
          <w:b/>
          <w:bCs/>
        </w:rPr>
      </w:pPr>
    </w:p>
    <w:p w14:paraId="5B34132C" w14:textId="77777777" w:rsidR="007757AD" w:rsidRPr="003E4AF9" w:rsidRDefault="007757AD" w:rsidP="00872D47">
      <w:pPr>
        <w:jc w:val="both"/>
        <w:rPr>
          <w:rFonts w:ascii="Arial Nova" w:hAnsi="Arial Nova"/>
          <w:b/>
          <w:bCs/>
        </w:rPr>
      </w:pPr>
    </w:p>
    <w:p w14:paraId="078F4D3E" w14:textId="77777777" w:rsidR="007757AD" w:rsidRPr="003E4AF9" w:rsidRDefault="007757AD" w:rsidP="00872D47">
      <w:pPr>
        <w:jc w:val="both"/>
        <w:rPr>
          <w:rFonts w:ascii="Arial Nova" w:hAnsi="Arial Nova"/>
          <w:b/>
          <w:bCs/>
        </w:rPr>
        <w:sectPr w:rsidR="007757AD" w:rsidRPr="003E4AF9" w:rsidSect="00790EA5">
          <w:pgSz w:w="16840" w:h="11900" w:orient="landscape"/>
          <w:pgMar w:top="1440" w:right="1440" w:bottom="1440" w:left="1440" w:header="709" w:footer="709" w:gutter="0"/>
          <w:cols w:space="720"/>
          <w:docGrid w:linePitch="299"/>
        </w:sectPr>
      </w:pPr>
    </w:p>
    <w:p w14:paraId="2D8BA9C6" w14:textId="77777777" w:rsidR="007757AD" w:rsidRPr="003E4AF9" w:rsidRDefault="007757AD" w:rsidP="00872D47">
      <w:pPr>
        <w:jc w:val="both"/>
        <w:rPr>
          <w:rFonts w:ascii="Arial Nova" w:hAnsi="Arial Nova"/>
          <w:b/>
          <w:bCs/>
        </w:rPr>
      </w:pPr>
    </w:p>
    <w:p w14:paraId="379082AF" w14:textId="2A5199F8" w:rsidR="00D15F0B" w:rsidRPr="003E4AF9" w:rsidRDefault="00F267E4" w:rsidP="6E0B1641">
      <w:pPr>
        <w:pStyle w:val="ListParagraph"/>
        <w:numPr>
          <w:ilvl w:val="0"/>
          <w:numId w:val="29"/>
        </w:numPr>
        <w:jc w:val="both"/>
        <w:rPr>
          <w:rFonts w:ascii="Arial Nova" w:hAnsi="Arial Nova" w:cs="Times New Roman"/>
          <w:b/>
          <w:bCs/>
        </w:rPr>
      </w:pPr>
      <w:r w:rsidRPr="6E0B1641">
        <w:rPr>
          <w:rFonts w:ascii="Arial Nova" w:hAnsi="Arial Nova" w:cs="Times New Roman"/>
          <w:b/>
          <w:bCs/>
        </w:rPr>
        <w:t xml:space="preserve"> </w:t>
      </w:r>
      <w:r w:rsidR="38BD7610" w:rsidRPr="6E0B1641">
        <w:rPr>
          <w:rFonts w:ascii="Arial Nova" w:hAnsi="Arial Nova" w:cs="Times New Roman"/>
          <w:b/>
          <w:bCs/>
        </w:rPr>
        <w:t xml:space="preserve">Communication and </w:t>
      </w:r>
      <w:r w:rsidR="00D15F0B" w:rsidRPr="6E0B1641">
        <w:rPr>
          <w:rFonts w:ascii="Arial Nova" w:hAnsi="Arial Nova" w:cs="Times New Roman"/>
          <w:b/>
          <w:bCs/>
        </w:rPr>
        <w:t>Visibility</w:t>
      </w:r>
    </w:p>
    <w:p w14:paraId="5333AC38" w14:textId="2C412D8B" w:rsidR="661775B5" w:rsidRDefault="661775B5" w:rsidP="6E0B1641">
      <w:pPr>
        <w:spacing w:after="160"/>
        <w:jc w:val="both"/>
      </w:pPr>
      <w:r w:rsidRPr="6E0B1641">
        <w:rPr>
          <w:rFonts w:ascii="Arial Nova" w:eastAsia="Arial Nova" w:hAnsi="Arial Nova" w:cs="Arial Nova"/>
          <w:sz w:val="24"/>
          <w:szCs w:val="24"/>
        </w:rPr>
        <w:t>The project will dedicate its focus and attention to transparently promoting Saudi contributions as part of UNDP's ongoing partnership and ensuring their recognition in all relevant spaces, events, and actions. To this end, a communication and visibility plan has been developed for implementation, which is attached as an annex to this proposal.</w:t>
      </w:r>
    </w:p>
    <w:p w14:paraId="05CAB45E" w14:textId="1B700C15" w:rsidR="6E0B1641" w:rsidRDefault="6E0B1641" w:rsidP="6E0B1641">
      <w:pPr>
        <w:jc w:val="both"/>
        <w:rPr>
          <w:rFonts w:ascii="Arial Nova" w:hAnsi="Arial Nova" w:cs="Times New Roman"/>
          <w:b/>
          <w:bCs/>
        </w:rPr>
      </w:pPr>
    </w:p>
    <w:p w14:paraId="3333F07B" w14:textId="05ED6E79" w:rsidR="00F267E4" w:rsidRPr="003E4AF9" w:rsidRDefault="005E0761" w:rsidP="00C574F7">
      <w:pPr>
        <w:jc w:val="both"/>
        <w:rPr>
          <w:rFonts w:ascii="Arial Nova" w:hAnsi="Arial Nova" w:cs="Times New Roman"/>
          <w:b/>
          <w:bCs/>
        </w:rPr>
      </w:pPr>
      <w:r w:rsidRPr="003E4AF9">
        <w:rPr>
          <w:rFonts w:ascii="Arial Nova" w:hAnsi="Arial Nova" w:cs="Times New Roman"/>
          <w:b/>
          <w:bCs/>
        </w:rPr>
        <w:t>Sustainability, Scaling</w:t>
      </w:r>
      <w:r w:rsidR="2A5EDB97" w:rsidRPr="003E4AF9">
        <w:rPr>
          <w:rFonts w:ascii="Arial Nova" w:hAnsi="Arial Nova" w:cs="Times New Roman"/>
          <w:b/>
          <w:bCs/>
        </w:rPr>
        <w:t xml:space="preserve"> Up</w:t>
      </w:r>
      <w:r w:rsidR="25550534" w:rsidRPr="003E4AF9">
        <w:rPr>
          <w:rFonts w:ascii="Arial Nova" w:hAnsi="Arial Nova" w:cs="Times New Roman"/>
          <w:b/>
          <w:bCs/>
        </w:rPr>
        <w:t xml:space="preserve"> </w:t>
      </w:r>
      <w:r w:rsidR="3244203F" w:rsidRPr="003E4AF9">
        <w:rPr>
          <w:rFonts w:ascii="Arial Nova" w:hAnsi="Arial Nova" w:cs="Times New Roman"/>
          <w:b/>
          <w:bCs/>
        </w:rPr>
        <w:t xml:space="preserve">and Exist Strategy </w:t>
      </w:r>
    </w:p>
    <w:p w14:paraId="4FF19B34" w14:textId="77777777" w:rsidR="00465A3A" w:rsidRPr="00465A3A" w:rsidRDefault="00465A3A" w:rsidP="00465A3A">
      <w:pPr>
        <w:jc w:val="both"/>
        <w:rPr>
          <w:rFonts w:ascii="Arial Nova" w:eastAsiaTheme="minorEastAsia" w:hAnsi="Arial Nova" w:cs="Times New Roman"/>
          <w:lang w:val="en-US"/>
        </w:rPr>
      </w:pPr>
      <w:r w:rsidRPr="00465A3A">
        <w:rPr>
          <w:rFonts w:ascii="Arial Nova" w:eastAsiaTheme="minorEastAsia" w:hAnsi="Arial Nova" w:cs="Times New Roman"/>
          <w:lang w:val="en-US"/>
        </w:rPr>
        <w:t>UNDP stands as a credible partner in mobilizing actions to scale up drought response and recovery, fulfilling distinct roles within the Inter-Agency Standing Committee (IASC), alongside partner UN agencies, civil society, and the international community. Its credibility is enhanced by its position as a knowledge frontier organization within the UN Development System, where it acts as an integrator of collective action aimed at achieving the Sustainable Development Goals (SDGs). Additionally, UNDP plays a pivotal role in promoting the Humanitarian-Development-Peace Nexus and employs area-based portfolio systems to ensure coordinated, resilient, and inclusive recovery and disaster risk management during humanitarian crises and conflict-affected situations. This project effectively unites various units within the country office, amplifying the efficiency and impact of project activities. UNDP’s extensive experience operating at multiple government levels and across diverse sectors underscores its capacity to drive comprehensive approaches, empowering local communities and fostering peacebuilding efforts.</w:t>
      </w:r>
    </w:p>
    <w:p w14:paraId="49DA6D59" w14:textId="252D6E04" w:rsidR="00465A3A" w:rsidRPr="00465A3A" w:rsidRDefault="00465A3A" w:rsidP="00465A3A">
      <w:pPr>
        <w:jc w:val="both"/>
        <w:rPr>
          <w:rFonts w:ascii="Arial Nova" w:eastAsiaTheme="minorEastAsia" w:hAnsi="Arial Nova" w:cs="Times New Roman"/>
          <w:lang w:val="en-US"/>
        </w:rPr>
      </w:pPr>
      <w:r w:rsidRPr="00465A3A">
        <w:rPr>
          <w:rFonts w:ascii="Arial Nova" w:eastAsiaTheme="minorEastAsia" w:hAnsi="Arial Nova" w:cs="Times New Roman"/>
          <w:lang w:val="en-US"/>
        </w:rPr>
        <w:t xml:space="preserve">At the intervention sites, local community members, both men and women, will receive gender-sensitive capacity development training focused on the effective use and maintenance of water infrastructure. Training materials will be provided in the local language, ensuring accessibility and practical relevance. The water access points established for </w:t>
      </w:r>
      <w:r w:rsidR="001B3695" w:rsidRPr="00465A3A">
        <w:rPr>
          <w:rFonts w:ascii="Arial Nova" w:eastAsiaTheme="minorEastAsia" w:hAnsi="Arial Nova" w:cs="Times New Roman"/>
          <w:lang w:val="en-US"/>
        </w:rPr>
        <w:t>agropastoral,</w:t>
      </w:r>
      <w:r w:rsidRPr="00465A3A">
        <w:rPr>
          <w:rFonts w:ascii="Arial Nova" w:eastAsiaTheme="minorEastAsia" w:hAnsi="Arial Nova" w:cs="Times New Roman"/>
          <w:lang w:val="en-US"/>
        </w:rPr>
        <w:t xml:space="preserve"> and pastoralist communities will serve as critical assets, significantly boosting water security. Enhanced access to water is anticipated to improve livestock well-being, which in turn will lead to increased agricultural production and improved livelihoods for pastoralists. This tangible benefit will incentivize community members to take ownership of these structures and invest in their long-term maintenance. Training will encompass best practices in equipment usage and maintenance, ensuring the sustainability of these resources.</w:t>
      </w:r>
    </w:p>
    <w:p w14:paraId="6A087623" w14:textId="77777777" w:rsidR="00465A3A" w:rsidRPr="00465A3A" w:rsidRDefault="00465A3A" w:rsidP="00465A3A">
      <w:pPr>
        <w:jc w:val="both"/>
        <w:rPr>
          <w:rFonts w:ascii="Arial Nova" w:eastAsiaTheme="minorEastAsia" w:hAnsi="Arial Nova" w:cs="Times New Roman"/>
          <w:lang w:val="en-US"/>
        </w:rPr>
      </w:pPr>
      <w:r w:rsidRPr="00465A3A">
        <w:rPr>
          <w:rFonts w:ascii="Arial Nova" w:eastAsiaTheme="minorEastAsia" w:hAnsi="Arial Nova" w:cs="Times New Roman"/>
          <w:lang w:val="en-US"/>
        </w:rPr>
        <w:t>UNDP is committed to disseminating its plans, results, and lessons learned to key donors engaged in Somalia who have strategic interests in enhancing community resilience. This effort aims to expand access to diversified funding sources, thereby scaling up the project and encouraging the replication of successful approaches in other regions of Somalia facing similar challenges, particularly regarding drought response and stabilization efforts.</w:t>
      </w:r>
    </w:p>
    <w:p w14:paraId="174B804D" w14:textId="20E9FFB1" w:rsidR="0051193A" w:rsidRPr="003E4AF9" w:rsidRDefault="00465A3A" w:rsidP="00465A3A">
      <w:pPr>
        <w:jc w:val="both"/>
        <w:rPr>
          <w:rFonts w:ascii="Arial Nova" w:hAnsi="Arial Nova"/>
        </w:rPr>
      </w:pPr>
      <w:r w:rsidRPr="00465A3A">
        <w:rPr>
          <w:rFonts w:ascii="Arial Nova" w:eastAsiaTheme="minorEastAsia" w:hAnsi="Arial Nova" w:cs="Times New Roman"/>
          <w:lang w:val="en-US"/>
        </w:rPr>
        <w:t xml:space="preserve">Local ownership and leadership are critical to ensuring sustainability. Facilitating inclusive dialogue through community consultation forums will foster trust and create a conducive </w:t>
      </w:r>
      <w:r w:rsidRPr="00465A3A">
        <w:rPr>
          <w:rFonts w:ascii="Arial Nova" w:eastAsiaTheme="minorEastAsia" w:hAnsi="Arial Nova" w:cs="Times New Roman"/>
          <w:lang w:val="en-US"/>
        </w:rPr>
        <w:lastRenderedPageBreak/>
        <w:t xml:space="preserve">environment for development. This participatory approach is likely to yield sustainable outcomes by bolstering local resilience against both </w:t>
      </w:r>
      <w:r w:rsidR="000A0F72">
        <w:rPr>
          <w:rFonts w:ascii="Arial Nova" w:eastAsiaTheme="minorEastAsia" w:hAnsi="Arial Nova" w:cs="Times New Roman"/>
          <w:lang w:val="en-US"/>
        </w:rPr>
        <w:t xml:space="preserve">conflict </w:t>
      </w:r>
      <w:r w:rsidRPr="00465A3A">
        <w:rPr>
          <w:rFonts w:ascii="Arial Nova" w:eastAsiaTheme="minorEastAsia" w:hAnsi="Arial Nova" w:cs="Times New Roman"/>
          <w:lang w:val="en-US"/>
        </w:rPr>
        <w:t xml:space="preserve">and </w:t>
      </w:r>
      <w:r w:rsidR="000A0F72">
        <w:rPr>
          <w:rFonts w:ascii="Arial Nova" w:eastAsiaTheme="minorEastAsia" w:hAnsi="Arial Nova" w:cs="Times New Roman"/>
          <w:lang w:val="en-US"/>
        </w:rPr>
        <w:t>climate</w:t>
      </w:r>
      <w:r w:rsidRPr="00465A3A">
        <w:rPr>
          <w:rFonts w:ascii="Arial Nova" w:eastAsiaTheme="minorEastAsia" w:hAnsi="Arial Nova" w:cs="Times New Roman"/>
          <w:lang w:val="en-US"/>
        </w:rPr>
        <w:t xml:space="preserve"> shocks. UNDP </w:t>
      </w:r>
      <w:r w:rsidR="000A0F72">
        <w:rPr>
          <w:rFonts w:ascii="Arial Nova" w:eastAsiaTheme="minorEastAsia" w:hAnsi="Arial Nova" w:cs="Times New Roman"/>
          <w:lang w:val="en-US"/>
        </w:rPr>
        <w:t xml:space="preserve">will actively </w:t>
      </w:r>
      <w:r w:rsidR="00666EF9">
        <w:rPr>
          <w:rFonts w:ascii="Arial Nova" w:eastAsiaTheme="minorEastAsia" w:hAnsi="Arial Nova" w:cs="Times New Roman"/>
          <w:lang w:val="en-US"/>
        </w:rPr>
        <w:t xml:space="preserve">explore </w:t>
      </w:r>
      <w:r w:rsidR="00B808EB">
        <w:rPr>
          <w:rFonts w:ascii="Arial Nova" w:eastAsiaTheme="minorEastAsia" w:hAnsi="Arial Nova" w:cs="Times New Roman"/>
          <w:lang w:val="en-US"/>
        </w:rPr>
        <w:t xml:space="preserve">opportunity </w:t>
      </w:r>
      <w:r w:rsidR="00666EF9">
        <w:rPr>
          <w:rFonts w:ascii="Arial Nova" w:eastAsiaTheme="minorEastAsia" w:hAnsi="Arial Nova" w:cs="Times New Roman"/>
          <w:lang w:val="en-US"/>
        </w:rPr>
        <w:t xml:space="preserve">and </w:t>
      </w:r>
      <w:r w:rsidR="000A0F72">
        <w:rPr>
          <w:rFonts w:ascii="Arial Nova" w:eastAsiaTheme="minorEastAsia" w:hAnsi="Arial Nova" w:cs="Times New Roman"/>
          <w:lang w:val="en-US"/>
        </w:rPr>
        <w:t>engage</w:t>
      </w:r>
      <w:r w:rsidR="00666EF9">
        <w:rPr>
          <w:rFonts w:ascii="Arial Nova" w:eastAsiaTheme="minorEastAsia" w:hAnsi="Arial Nova" w:cs="Times New Roman"/>
          <w:lang w:val="en-US"/>
        </w:rPr>
        <w:t xml:space="preserve"> </w:t>
      </w:r>
      <w:r w:rsidR="00C67653">
        <w:rPr>
          <w:rFonts w:ascii="Arial Nova" w:eastAsiaTheme="minorEastAsia" w:hAnsi="Arial Nova" w:cs="Times New Roman"/>
          <w:lang w:val="en-US"/>
        </w:rPr>
        <w:t xml:space="preserve">with the </w:t>
      </w:r>
      <w:r w:rsidRPr="00465A3A">
        <w:rPr>
          <w:rFonts w:ascii="Arial Nova" w:eastAsiaTheme="minorEastAsia" w:hAnsi="Arial Nova" w:cs="Times New Roman"/>
          <w:lang w:val="en-US"/>
        </w:rPr>
        <w:t>donor</w:t>
      </w:r>
      <w:r w:rsidR="00C67653">
        <w:rPr>
          <w:rFonts w:ascii="Arial Nova" w:eastAsiaTheme="minorEastAsia" w:hAnsi="Arial Nova" w:cs="Times New Roman"/>
          <w:lang w:val="en-US"/>
        </w:rPr>
        <w:t>s</w:t>
      </w:r>
      <w:r w:rsidR="00266152">
        <w:rPr>
          <w:rFonts w:ascii="Arial Nova" w:eastAsiaTheme="minorEastAsia" w:hAnsi="Arial Nova" w:cs="Times New Roman"/>
          <w:lang w:val="en-US"/>
        </w:rPr>
        <w:t xml:space="preserve"> to mobilize</w:t>
      </w:r>
      <w:r w:rsidRPr="00465A3A">
        <w:rPr>
          <w:rFonts w:ascii="Arial Nova" w:eastAsiaTheme="minorEastAsia" w:hAnsi="Arial Nova" w:cs="Times New Roman"/>
          <w:lang w:val="en-US"/>
        </w:rPr>
        <w:t xml:space="preserve"> investments </w:t>
      </w:r>
      <w:r w:rsidR="00266152">
        <w:rPr>
          <w:rFonts w:ascii="Arial Nova" w:eastAsiaTheme="minorEastAsia" w:hAnsi="Arial Nova" w:cs="Times New Roman"/>
          <w:lang w:val="en-US"/>
        </w:rPr>
        <w:t xml:space="preserve">that </w:t>
      </w:r>
      <w:r w:rsidRPr="00465A3A">
        <w:rPr>
          <w:rFonts w:ascii="Arial Nova" w:eastAsiaTheme="minorEastAsia" w:hAnsi="Arial Nova" w:cs="Times New Roman"/>
          <w:lang w:val="en-US"/>
        </w:rPr>
        <w:t>will enable the replication of this successful model in additional communities and districts, reinforcing the overall goal of sustainable development.</w:t>
      </w:r>
    </w:p>
    <w:p w14:paraId="2E4A887E" w14:textId="5F0BC823" w:rsidR="009C7F87" w:rsidRPr="003E4AF9" w:rsidRDefault="1870BEA4" w:rsidP="215EE513">
      <w:pPr>
        <w:pStyle w:val="ListParagraph"/>
        <w:numPr>
          <w:ilvl w:val="0"/>
          <w:numId w:val="29"/>
        </w:numPr>
        <w:jc w:val="both"/>
        <w:rPr>
          <w:rFonts w:ascii="Arial Nova" w:hAnsi="Arial Nova" w:cs="Times New Roman"/>
          <w:b/>
          <w:bCs/>
        </w:rPr>
      </w:pPr>
      <w:r w:rsidRPr="003E4AF9">
        <w:rPr>
          <w:rFonts w:ascii="Arial Nova" w:hAnsi="Arial Nova" w:cs="Times New Roman"/>
          <w:b/>
          <w:bCs/>
        </w:rPr>
        <w:t>Stakeholder</w:t>
      </w:r>
      <w:r w:rsidR="003C7EE6" w:rsidRPr="003E4AF9">
        <w:rPr>
          <w:rFonts w:ascii="Arial Nova" w:hAnsi="Arial Nova" w:cs="Times New Roman"/>
          <w:b/>
          <w:bCs/>
        </w:rPr>
        <w:t>,</w:t>
      </w:r>
      <w:r w:rsidRPr="003E4AF9">
        <w:rPr>
          <w:rFonts w:ascii="Arial Nova" w:hAnsi="Arial Nova" w:cs="Times New Roman"/>
          <w:b/>
          <w:bCs/>
        </w:rPr>
        <w:t xml:space="preserve"> Beneficiary Engagement</w:t>
      </w:r>
      <w:r w:rsidR="00F47EF5" w:rsidRPr="003E4AF9">
        <w:rPr>
          <w:rFonts w:ascii="Arial Nova" w:hAnsi="Arial Nova" w:cs="Times New Roman"/>
          <w:b/>
          <w:bCs/>
        </w:rPr>
        <w:t xml:space="preserve">, </w:t>
      </w:r>
      <w:r w:rsidR="0079369F" w:rsidRPr="003E4AF9">
        <w:rPr>
          <w:rFonts w:ascii="Arial Nova" w:hAnsi="Arial Nova" w:cs="Times New Roman"/>
          <w:b/>
          <w:bCs/>
        </w:rPr>
        <w:t>youth and</w:t>
      </w:r>
      <w:r w:rsidR="003C7EE6" w:rsidRPr="003E4AF9">
        <w:rPr>
          <w:rFonts w:ascii="Arial Nova" w:hAnsi="Arial Nova" w:cs="Times New Roman"/>
          <w:b/>
          <w:bCs/>
        </w:rPr>
        <w:t xml:space="preserve"> Gender </w:t>
      </w:r>
      <w:r w:rsidR="49C5A635" w:rsidRPr="003E4AF9">
        <w:rPr>
          <w:rFonts w:ascii="Arial Nova" w:hAnsi="Arial Nova" w:cs="Times New Roman"/>
          <w:b/>
          <w:bCs/>
        </w:rPr>
        <w:t xml:space="preserve">Strategy </w:t>
      </w:r>
    </w:p>
    <w:p w14:paraId="43BE0C8D" w14:textId="0826A276" w:rsidR="00070704" w:rsidRDefault="00070704" w:rsidP="00070704">
      <w:pPr>
        <w:jc w:val="both"/>
        <w:rPr>
          <w:rFonts w:ascii="Arial Nova" w:eastAsiaTheme="minorEastAsia" w:hAnsi="Arial Nova" w:cs="Times New Roman"/>
        </w:rPr>
      </w:pPr>
      <w:r w:rsidRPr="00070704">
        <w:rPr>
          <w:rFonts w:ascii="Arial Nova" w:eastAsiaTheme="minorEastAsia" w:hAnsi="Arial Nova" w:cs="Times New Roman"/>
        </w:rPr>
        <w:t xml:space="preserve">The project aims to benefit 10 selected communities in Somalia that have been affected by drought. It will directly impact 120,000 people who are vulnerable to climate-related challenges by providing year-round and sustainable access to water. </w:t>
      </w:r>
      <w:r w:rsidR="00921A6B">
        <w:rPr>
          <w:rFonts w:ascii="Arial Nova" w:eastAsiaTheme="minorEastAsia" w:hAnsi="Arial Nova" w:cs="Times New Roman"/>
        </w:rPr>
        <w:t xml:space="preserve">Over 3 </w:t>
      </w:r>
      <w:r w:rsidR="007475F7">
        <w:rPr>
          <w:rFonts w:ascii="Arial Nova" w:eastAsiaTheme="minorEastAsia" w:hAnsi="Arial Nova" w:cs="Times New Roman"/>
        </w:rPr>
        <w:t xml:space="preserve">million drought affected </w:t>
      </w:r>
      <w:r w:rsidR="006E59E9">
        <w:rPr>
          <w:rFonts w:ascii="Arial Nova" w:eastAsiaTheme="minorEastAsia" w:hAnsi="Arial Nova" w:cs="Times New Roman"/>
        </w:rPr>
        <w:t xml:space="preserve">climate vulnerable people will be indirectly benefitted with </w:t>
      </w:r>
      <w:r w:rsidR="001176B9">
        <w:rPr>
          <w:rFonts w:ascii="Arial Nova" w:eastAsiaTheme="minorEastAsia" w:hAnsi="Arial Nova" w:cs="Times New Roman"/>
        </w:rPr>
        <w:t>good practices of water access</w:t>
      </w:r>
      <w:r w:rsidR="008010BC">
        <w:rPr>
          <w:rFonts w:ascii="Arial Nova" w:eastAsiaTheme="minorEastAsia" w:hAnsi="Arial Nova" w:cs="Times New Roman"/>
        </w:rPr>
        <w:t xml:space="preserve">, </w:t>
      </w:r>
      <w:r w:rsidR="004E18A8">
        <w:rPr>
          <w:rFonts w:ascii="Arial Nova" w:eastAsiaTheme="minorEastAsia" w:hAnsi="Arial Nova" w:cs="Times New Roman"/>
        </w:rPr>
        <w:t xml:space="preserve">improved </w:t>
      </w:r>
      <w:r w:rsidR="008010BC">
        <w:rPr>
          <w:rFonts w:ascii="Arial Nova" w:eastAsiaTheme="minorEastAsia" w:hAnsi="Arial Nova" w:cs="Times New Roman"/>
        </w:rPr>
        <w:t xml:space="preserve">awareness </w:t>
      </w:r>
      <w:r w:rsidR="00A04ACB">
        <w:rPr>
          <w:rFonts w:ascii="Arial Nova" w:eastAsiaTheme="minorEastAsia" w:hAnsi="Arial Nova" w:cs="Times New Roman"/>
        </w:rPr>
        <w:t xml:space="preserve">and understanding on </w:t>
      </w:r>
      <w:r w:rsidR="00980EA7">
        <w:rPr>
          <w:rFonts w:ascii="Arial Nova" w:eastAsiaTheme="minorEastAsia" w:hAnsi="Arial Nova" w:cs="Times New Roman"/>
        </w:rPr>
        <w:t xml:space="preserve">sustainable management of </w:t>
      </w:r>
      <w:r w:rsidR="008010BC">
        <w:rPr>
          <w:rFonts w:ascii="Arial Nova" w:eastAsiaTheme="minorEastAsia" w:hAnsi="Arial Nova" w:cs="Times New Roman"/>
        </w:rPr>
        <w:t>water resources</w:t>
      </w:r>
      <w:r w:rsidR="00A04ACB">
        <w:rPr>
          <w:rFonts w:ascii="Arial Nova" w:eastAsiaTheme="minorEastAsia" w:hAnsi="Arial Nova" w:cs="Times New Roman"/>
        </w:rPr>
        <w:t xml:space="preserve"> at the community level. </w:t>
      </w:r>
      <w:r w:rsidRPr="00070704">
        <w:rPr>
          <w:rFonts w:ascii="Arial Nova" w:eastAsiaTheme="minorEastAsia" w:hAnsi="Arial Nova" w:cs="Times New Roman"/>
        </w:rPr>
        <w:t>The project specifically targets vulnerable groups, including women-headed households, persons with disabilities, internally displaced persons, youth, and marginalized communities affected by drought and climate change. Key stakeholders involved will include state and local governments, civil society organizations, women's groups, faith-based organizations, elders, religious scholars, academia, and the private sector. The project will prioritize the inclusive participation of groups that are typically excluded and ensure effective consideration of gender concerns in water governance at the community level. The UNDP Gender Adviser will play a key role in project implementation by coordinating and enhancing the capabilities of partners at the federal and local levels. This will involve facilitating the collection of disaggregated data, conducting gender analysis, and establishing gender-disaggregated baselines for effective monitoring and evaluation purposes.</w:t>
      </w:r>
    </w:p>
    <w:p w14:paraId="6F881ACF" w14:textId="041C10D2" w:rsidR="00B5026D" w:rsidRPr="00070704" w:rsidRDefault="00B5026D" w:rsidP="00070704">
      <w:pPr>
        <w:jc w:val="both"/>
        <w:rPr>
          <w:rFonts w:ascii="Arial Nova" w:hAnsi="Arial Nova" w:cs="Times New Roman"/>
          <w:b/>
        </w:rPr>
      </w:pPr>
      <w:r w:rsidRPr="00070704">
        <w:rPr>
          <w:rFonts w:ascii="Arial Nova" w:hAnsi="Arial Nova" w:cs="Times New Roman"/>
          <w:b/>
        </w:rPr>
        <w:t>Risks and Assumptions</w:t>
      </w:r>
    </w:p>
    <w:p w14:paraId="53796A4A" w14:textId="35C6A4B3" w:rsidR="00B5026D" w:rsidRPr="003E4AF9" w:rsidRDefault="00B5026D" w:rsidP="007757AD">
      <w:pPr>
        <w:jc w:val="both"/>
        <w:rPr>
          <w:rFonts w:ascii="Arial Nova" w:eastAsiaTheme="minorEastAsia" w:hAnsi="Arial Nova" w:cs="Times New Roman"/>
        </w:rPr>
      </w:pPr>
      <w:r w:rsidRPr="003E4AF9">
        <w:rPr>
          <w:rFonts w:ascii="Arial Nova" w:eastAsiaTheme="minorEastAsia" w:hAnsi="Arial Nova" w:cs="Times New Roman"/>
        </w:rPr>
        <w:t>There are several risks associated with operating in conflict areas with vulnerable. The project will look and mitigate the potential associated risk during the project implementation:</w:t>
      </w:r>
    </w:p>
    <w:p w14:paraId="160B0EC4" w14:textId="7E070B34" w:rsidR="00B5026D" w:rsidRPr="003E4AF9" w:rsidRDefault="4952B538" w:rsidP="007757AD">
      <w:pPr>
        <w:pStyle w:val="ListParagraph"/>
        <w:numPr>
          <w:ilvl w:val="0"/>
          <w:numId w:val="25"/>
        </w:numPr>
        <w:jc w:val="both"/>
        <w:rPr>
          <w:rFonts w:ascii="Arial Nova" w:eastAsiaTheme="minorEastAsia" w:hAnsi="Arial Nova" w:cs="Times New Roman"/>
        </w:rPr>
      </w:pPr>
      <w:r w:rsidRPr="003E4AF9">
        <w:rPr>
          <w:rFonts w:ascii="Arial Nova" w:eastAsiaTheme="minorEastAsia" w:hAnsi="Arial Nova" w:cs="Times New Roman"/>
        </w:rPr>
        <w:t>The first principle is to ensure that the project leaves no one behind, is conflict-sensitive and does no harm. It requires the team to have a deeper understanding of the political economy through proper stakeholder mapping and analysis of shifting power dynamics</w:t>
      </w:r>
      <w:r w:rsidR="14A2705B" w:rsidRPr="003E4AF9">
        <w:rPr>
          <w:rFonts w:ascii="Arial Nova" w:eastAsiaTheme="minorEastAsia" w:hAnsi="Arial Nova" w:cs="Times New Roman"/>
        </w:rPr>
        <w:t>.</w:t>
      </w:r>
    </w:p>
    <w:p w14:paraId="406DBDE8" w14:textId="5D8D620D" w:rsidR="00B5026D" w:rsidRPr="003E4AF9" w:rsidRDefault="4952B538" w:rsidP="007757AD">
      <w:pPr>
        <w:pStyle w:val="ListParagraph"/>
        <w:numPr>
          <w:ilvl w:val="0"/>
          <w:numId w:val="25"/>
        </w:numPr>
        <w:jc w:val="both"/>
        <w:rPr>
          <w:rFonts w:ascii="Arial Nova" w:eastAsiaTheme="minorEastAsia" w:hAnsi="Arial Nova" w:cs="Times New Roman"/>
        </w:rPr>
      </w:pPr>
      <w:r w:rsidRPr="003E4AF9">
        <w:rPr>
          <w:rFonts w:ascii="Arial Nova" w:eastAsiaTheme="minorEastAsia" w:hAnsi="Arial Nova" w:cs="Times New Roman"/>
        </w:rPr>
        <w:t>High turnover and changes in government counterparts can affect project implementation and coordination if previous commitments come under question. Therefore, it is important that agreements shall be institutionalized and involving broad government participation beyond single individuals</w:t>
      </w:r>
      <w:r w:rsidR="5596ED8E" w:rsidRPr="003E4AF9">
        <w:rPr>
          <w:rFonts w:ascii="Arial Nova" w:eastAsiaTheme="minorEastAsia" w:hAnsi="Arial Nova" w:cs="Times New Roman"/>
        </w:rPr>
        <w:t>.</w:t>
      </w:r>
    </w:p>
    <w:p w14:paraId="0D19E9C7" w14:textId="7E862677" w:rsidR="00B5026D" w:rsidRPr="003E4AF9" w:rsidRDefault="4952B538" w:rsidP="007757AD">
      <w:pPr>
        <w:pStyle w:val="ListParagraph"/>
        <w:numPr>
          <w:ilvl w:val="0"/>
          <w:numId w:val="25"/>
        </w:numPr>
        <w:jc w:val="both"/>
        <w:rPr>
          <w:rFonts w:ascii="Arial Nova" w:eastAsiaTheme="minorEastAsia" w:hAnsi="Arial Nova" w:cs="Times New Roman"/>
        </w:rPr>
      </w:pPr>
      <w:r w:rsidRPr="003E4AF9">
        <w:rPr>
          <w:rFonts w:ascii="Arial Nova" w:eastAsiaTheme="minorEastAsia" w:hAnsi="Arial Nova" w:cs="Times New Roman"/>
        </w:rPr>
        <w:t xml:space="preserve">The project will </w:t>
      </w:r>
      <w:r w:rsidR="008241F1" w:rsidRPr="003E4AF9">
        <w:rPr>
          <w:rFonts w:ascii="Arial Nova" w:eastAsiaTheme="minorEastAsia" w:hAnsi="Arial Nova" w:cs="Times New Roman"/>
        </w:rPr>
        <w:t>use adaptive management approach</w:t>
      </w:r>
      <w:r w:rsidR="009A3E0C" w:rsidRPr="003E4AF9">
        <w:rPr>
          <w:rFonts w:ascii="Arial Nova" w:eastAsiaTheme="minorEastAsia" w:hAnsi="Arial Nova" w:cs="Times New Roman"/>
        </w:rPr>
        <w:t xml:space="preserve"> to </w:t>
      </w:r>
      <w:r w:rsidR="009A3E0C" w:rsidRPr="003E4AF9">
        <w:t>addressing emerging challenges and evolving needs</w:t>
      </w:r>
      <w:r w:rsidR="009A3E0C" w:rsidRPr="003E4AF9">
        <w:rPr>
          <w:rFonts w:ascii="Arial Nova" w:eastAsiaTheme="minorEastAsia" w:hAnsi="Arial Nova" w:cs="Times New Roman"/>
        </w:rPr>
        <w:t xml:space="preserve">, and </w:t>
      </w:r>
      <w:r w:rsidRPr="003E4AF9">
        <w:rPr>
          <w:rFonts w:ascii="Arial Nova" w:eastAsiaTheme="minorEastAsia" w:hAnsi="Arial Nova" w:cs="Times New Roman"/>
        </w:rPr>
        <w:t>to ensure continuous</w:t>
      </w:r>
      <w:r w:rsidR="7C95EF72" w:rsidRPr="003E4AF9">
        <w:rPr>
          <w:rFonts w:ascii="Arial Nova" w:eastAsiaTheme="minorEastAsia" w:hAnsi="Arial Nova" w:cs="Times New Roman"/>
        </w:rPr>
        <w:t xml:space="preserve"> monitoring of the context through</w:t>
      </w:r>
      <w:r w:rsidRPr="003E4AF9">
        <w:rPr>
          <w:rFonts w:ascii="Arial Nova" w:eastAsiaTheme="minorEastAsia" w:hAnsi="Arial Nova" w:cs="Times New Roman"/>
        </w:rPr>
        <w:t xml:space="preserve"> engagement with the authorities and beneficiaries to </w:t>
      </w:r>
      <w:r w:rsidR="7F59C1C2" w:rsidRPr="003E4AF9">
        <w:rPr>
          <w:rFonts w:ascii="Arial Nova" w:eastAsiaTheme="minorEastAsia" w:hAnsi="Arial Nova" w:cs="Times New Roman"/>
        </w:rPr>
        <w:t>make swift</w:t>
      </w:r>
      <w:r w:rsidRPr="003E4AF9">
        <w:rPr>
          <w:rFonts w:ascii="Arial Nova" w:eastAsiaTheme="minorEastAsia" w:hAnsi="Arial Nova" w:cs="Times New Roman"/>
        </w:rPr>
        <w:t xml:space="preserve"> adaptations to activities</w:t>
      </w:r>
      <w:r w:rsidR="3A78FBEC" w:rsidRPr="003E4AF9">
        <w:rPr>
          <w:rFonts w:ascii="Arial Nova" w:eastAsiaTheme="minorEastAsia" w:hAnsi="Arial Nova" w:cs="Times New Roman"/>
        </w:rPr>
        <w:t xml:space="preserve">, </w:t>
      </w:r>
      <w:r w:rsidR="1650CD60" w:rsidRPr="003E4AF9">
        <w:rPr>
          <w:rFonts w:ascii="Arial Nova" w:eastAsiaTheme="minorEastAsia" w:hAnsi="Arial Nova" w:cs="Times New Roman"/>
        </w:rPr>
        <w:t xml:space="preserve">targets, or </w:t>
      </w:r>
      <w:r w:rsidR="3A78FBEC" w:rsidRPr="003E4AF9">
        <w:rPr>
          <w:rFonts w:ascii="Arial Nova" w:eastAsiaTheme="minorEastAsia" w:hAnsi="Arial Nova" w:cs="Times New Roman"/>
        </w:rPr>
        <w:t>implementation modalit</w:t>
      </w:r>
      <w:r w:rsidR="0CFB834A" w:rsidRPr="003E4AF9">
        <w:rPr>
          <w:rFonts w:ascii="Arial Nova" w:eastAsiaTheme="minorEastAsia" w:hAnsi="Arial Nova" w:cs="Times New Roman"/>
        </w:rPr>
        <w:t>ies</w:t>
      </w:r>
      <w:r w:rsidR="009A3E0C" w:rsidRPr="003E4AF9">
        <w:rPr>
          <w:rFonts w:ascii="Arial Nova" w:eastAsiaTheme="minorEastAsia" w:hAnsi="Arial Nova" w:cs="Times New Roman"/>
        </w:rPr>
        <w:t>. also</w:t>
      </w:r>
      <w:r w:rsidR="3A78FBEC" w:rsidRPr="003E4AF9">
        <w:rPr>
          <w:rFonts w:ascii="Arial Nova" w:eastAsiaTheme="minorEastAsia" w:hAnsi="Arial Nova" w:cs="Times New Roman"/>
        </w:rPr>
        <w:t xml:space="preserve"> </w:t>
      </w:r>
      <w:r w:rsidR="0D28804C" w:rsidRPr="003E4AF9">
        <w:rPr>
          <w:rFonts w:ascii="Arial Nova" w:eastAsiaTheme="minorEastAsia" w:hAnsi="Arial Nova" w:cs="Times New Roman"/>
        </w:rPr>
        <w:t xml:space="preserve">to ensure </w:t>
      </w:r>
      <w:r w:rsidR="56A40CBC" w:rsidRPr="003E4AF9">
        <w:rPr>
          <w:rFonts w:ascii="Arial Nova" w:eastAsiaTheme="minorEastAsia" w:hAnsi="Arial Nova" w:cs="Times New Roman"/>
        </w:rPr>
        <w:t>results are achieved</w:t>
      </w:r>
      <w:r w:rsidR="008241F1" w:rsidRPr="003E4AF9">
        <w:rPr>
          <w:rFonts w:ascii="Arial Nova" w:eastAsiaTheme="minorEastAsia" w:hAnsi="Arial Nova" w:cs="Times New Roman"/>
        </w:rPr>
        <w:t xml:space="preserve"> </w:t>
      </w:r>
      <w:r w:rsidRPr="003E4AF9">
        <w:rPr>
          <w:rFonts w:ascii="Arial Nova" w:eastAsiaTheme="minorEastAsia" w:hAnsi="Arial Nova" w:cs="Times New Roman"/>
        </w:rPr>
        <w:t>as soon as evidence suggests this to be necessary</w:t>
      </w:r>
      <w:r w:rsidR="1AF6ED3B" w:rsidRPr="003E4AF9">
        <w:rPr>
          <w:rFonts w:ascii="Arial Nova" w:eastAsiaTheme="minorEastAsia" w:hAnsi="Arial Nova" w:cs="Times New Roman"/>
        </w:rPr>
        <w:t>.</w:t>
      </w:r>
    </w:p>
    <w:p w14:paraId="2D1CC878" w14:textId="19AE7371" w:rsidR="00B5026D" w:rsidRPr="003E4AF9" w:rsidRDefault="4952B538" w:rsidP="007757AD">
      <w:pPr>
        <w:pStyle w:val="ListParagraph"/>
        <w:numPr>
          <w:ilvl w:val="0"/>
          <w:numId w:val="25"/>
        </w:numPr>
        <w:jc w:val="both"/>
        <w:rPr>
          <w:rFonts w:ascii="Arial Nova" w:eastAsiaTheme="minorEastAsia" w:hAnsi="Arial Nova" w:cs="Times New Roman"/>
        </w:rPr>
      </w:pPr>
      <w:r w:rsidRPr="003E4AF9">
        <w:rPr>
          <w:rFonts w:ascii="Arial Nova" w:eastAsiaTheme="minorEastAsia" w:hAnsi="Arial Nova" w:cs="Times New Roman"/>
        </w:rPr>
        <w:t xml:space="preserve">Remote project management carries risks, but UNDP will ensure that national staff lead project implementation as well as </w:t>
      </w:r>
      <w:r w:rsidR="43643E8D" w:rsidRPr="003E4AF9">
        <w:rPr>
          <w:rFonts w:ascii="Arial Nova" w:eastAsiaTheme="minorEastAsia" w:hAnsi="Arial Nova" w:cs="Times New Roman"/>
        </w:rPr>
        <w:t xml:space="preserve">engage closely with </w:t>
      </w:r>
      <w:r w:rsidRPr="003E4AF9">
        <w:rPr>
          <w:rFonts w:ascii="Arial Nova" w:eastAsiaTheme="minorEastAsia" w:hAnsi="Arial Nova" w:cs="Times New Roman"/>
        </w:rPr>
        <w:t>3rd party monitoring partners</w:t>
      </w:r>
      <w:r w:rsidR="4D5E023D" w:rsidRPr="003E4AF9">
        <w:rPr>
          <w:rFonts w:ascii="Arial Nova" w:eastAsiaTheme="minorEastAsia" w:hAnsi="Arial Nova" w:cs="Times New Roman"/>
        </w:rPr>
        <w:t>.</w:t>
      </w:r>
    </w:p>
    <w:p w14:paraId="7DD34A79" w14:textId="270C8F92" w:rsidR="215EE513" w:rsidRPr="003E4AF9" w:rsidRDefault="215EE513" w:rsidP="007757AD">
      <w:pPr>
        <w:pStyle w:val="ListParagraph"/>
        <w:jc w:val="both"/>
        <w:rPr>
          <w:rFonts w:ascii="Arial Nova" w:eastAsiaTheme="minorEastAsia" w:hAnsi="Arial Nova" w:cs="Times New Roman"/>
        </w:rPr>
      </w:pPr>
    </w:p>
    <w:p w14:paraId="45FAFC5F" w14:textId="44E490AA" w:rsidR="215EE513" w:rsidRPr="003E4AF9" w:rsidRDefault="215EE513" w:rsidP="007757AD">
      <w:pPr>
        <w:pStyle w:val="ListParagraph"/>
        <w:jc w:val="both"/>
        <w:rPr>
          <w:rFonts w:ascii="Arial Nova" w:eastAsiaTheme="minorEastAsia" w:hAnsi="Arial Nova" w:cs="Times New Roman"/>
        </w:rPr>
      </w:pPr>
    </w:p>
    <w:p w14:paraId="6DD58F3B" w14:textId="77777777" w:rsidR="00B1691B" w:rsidRPr="003E4AF9" w:rsidRDefault="0A93EAAE" w:rsidP="007757AD">
      <w:pPr>
        <w:pStyle w:val="ListParagraph"/>
        <w:numPr>
          <w:ilvl w:val="0"/>
          <w:numId w:val="29"/>
        </w:numPr>
        <w:jc w:val="both"/>
        <w:rPr>
          <w:rFonts w:ascii="Arial Nova" w:hAnsi="Arial Nova" w:cs="Times New Roman"/>
          <w:b/>
          <w:bCs/>
        </w:rPr>
      </w:pPr>
      <w:r w:rsidRPr="003E4AF9">
        <w:rPr>
          <w:rFonts w:ascii="Arial Nova" w:hAnsi="Arial Nova" w:cs="Times New Roman"/>
          <w:b/>
          <w:bCs/>
        </w:rPr>
        <w:t>Project Management</w:t>
      </w:r>
    </w:p>
    <w:p w14:paraId="58F5C7EF" w14:textId="77777777" w:rsidR="00D85631" w:rsidRPr="003E4AF9" w:rsidRDefault="00D85631" w:rsidP="007757AD">
      <w:pPr>
        <w:pStyle w:val="ListParagraph"/>
        <w:jc w:val="both"/>
        <w:rPr>
          <w:rFonts w:ascii="Arial Nova" w:eastAsiaTheme="minorEastAsia" w:hAnsi="Arial Nova" w:cs="Times New Roman"/>
        </w:rPr>
      </w:pPr>
    </w:p>
    <w:p w14:paraId="4F9550D3" w14:textId="1B4FA190" w:rsidR="009C7F87" w:rsidRPr="003E4AF9" w:rsidRDefault="0A93EAAE" w:rsidP="007757AD">
      <w:pPr>
        <w:pStyle w:val="ListParagraph"/>
        <w:jc w:val="both"/>
        <w:rPr>
          <w:rFonts w:ascii="Arial Nova" w:eastAsiaTheme="minorEastAsia" w:hAnsi="Arial Nova" w:cs="Times New Roman"/>
        </w:rPr>
      </w:pPr>
      <w:r w:rsidRPr="003E4AF9">
        <w:rPr>
          <w:rFonts w:ascii="Arial Nova" w:eastAsiaTheme="minorEastAsia" w:hAnsi="Arial Nova" w:cs="Times New Roman"/>
        </w:rPr>
        <w:t xml:space="preserve">The Project </w:t>
      </w:r>
      <w:r w:rsidR="57366AB0" w:rsidRPr="003E4AF9">
        <w:rPr>
          <w:rFonts w:ascii="Arial Nova" w:eastAsiaTheme="minorEastAsia" w:hAnsi="Arial Nova" w:cs="Times New Roman"/>
        </w:rPr>
        <w:t>Team is</w:t>
      </w:r>
      <w:r w:rsidRPr="003E4AF9">
        <w:rPr>
          <w:rFonts w:ascii="Arial Nova" w:eastAsiaTheme="minorEastAsia" w:hAnsi="Arial Nova" w:cs="Times New Roman"/>
        </w:rPr>
        <w:t xml:space="preserve"> responsible for day-to-day project management and regular monitoring of project results and risks, including social and environmental risks. </w:t>
      </w:r>
      <w:r w:rsidR="57366AB0" w:rsidRPr="003E4AF9">
        <w:rPr>
          <w:rFonts w:ascii="Arial Nova" w:eastAsiaTheme="minorEastAsia" w:hAnsi="Arial Nova" w:cs="Times New Roman"/>
        </w:rPr>
        <w:t>The project</w:t>
      </w:r>
      <w:r w:rsidRPr="003E4AF9">
        <w:rPr>
          <w:rFonts w:ascii="Arial Nova" w:eastAsiaTheme="minorEastAsia" w:hAnsi="Arial Nova" w:cs="Times New Roman"/>
        </w:rPr>
        <w:t xml:space="preserve"> team will ensure that all project staff maintain a high level of transparency, responsibility and accountability in M&amp;E and reporting of project results. The Project </w:t>
      </w:r>
      <w:r w:rsidR="57366AB0" w:rsidRPr="003E4AF9">
        <w:rPr>
          <w:rFonts w:ascii="Arial Nova" w:eastAsiaTheme="minorEastAsia" w:hAnsi="Arial Nova" w:cs="Times New Roman"/>
        </w:rPr>
        <w:t>team will</w:t>
      </w:r>
      <w:r w:rsidRPr="003E4AF9">
        <w:rPr>
          <w:rFonts w:ascii="Arial Nova" w:eastAsiaTheme="minorEastAsia" w:hAnsi="Arial Nova" w:cs="Times New Roman"/>
        </w:rPr>
        <w:t xml:space="preserve"> </w:t>
      </w:r>
      <w:r w:rsidR="57366AB0" w:rsidRPr="003E4AF9">
        <w:rPr>
          <w:rFonts w:ascii="Arial Nova" w:eastAsiaTheme="minorEastAsia" w:hAnsi="Arial Nova" w:cs="Times New Roman"/>
        </w:rPr>
        <w:t>inform UNDP</w:t>
      </w:r>
      <w:r w:rsidRPr="003E4AF9">
        <w:rPr>
          <w:rFonts w:ascii="Arial Nova" w:eastAsiaTheme="minorEastAsia" w:hAnsi="Arial Nova" w:cs="Times New Roman"/>
        </w:rPr>
        <w:t xml:space="preserve"> Country Office and</w:t>
      </w:r>
      <w:r w:rsidR="1A1F9F2C" w:rsidRPr="003E4AF9">
        <w:rPr>
          <w:rFonts w:ascii="Arial Nova" w:eastAsiaTheme="minorEastAsia" w:hAnsi="Arial Nova" w:cs="Times New Roman"/>
        </w:rPr>
        <w:t xml:space="preserve"> the</w:t>
      </w:r>
      <w:r w:rsidRPr="003E4AF9">
        <w:rPr>
          <w:rFonts w:ascii="Arial Nova" w:eastAsiaTheme="minorEastAsia" w:hAnsi="Arial Nova" w:cs="Times New Roman"/>
        </w:rPr>
        <w:t xml:space="preserve"> Don</w:t>
      </w:r>
      <w:r w:rsidR="5881424B" w:rsidRPr="003E4AF9">
        <w:rPr>
          <w:rFonts w:ascii="Arial Nova" w:eastAsiaTheme="minorEastAsia" w:hAnsi="Arial Nova" w:cs="Times New Roman"/>
        </w:rPr>
        <w:t>o</w:t>
      </w:r>
      <w:r w:rsidRPr="003E4AF9">
        <w:rPr>
          <w:rFonts w:ascii="Arial Nova" w:eastAsiaTheme="minorEastAsia" w:hAnsi="Arial Nova" w:cs="Times New Roman"/>
        </w:rPr>
        <w:t>r and</w:t>
      </w:r>
      <w:r w:rsidR="57366AB0" w:rsidRPr="003E4AF9">
        <w:rPr>
          <w:rFonts w:ascii="Arial Nova" w:eastAsiaTheme="minorEastAsia" w:hAnsi="Arial Nova" w:cs="Times New Roman"/>
        </w:rPr>
        <w:t xml:space="preserve"> </w:t>
      </w:r>
      <w:r w:rsidRPr="003E4AF9">
        <w:rPr>
          <w:rFonts w:ascii="Arial Nova" w:eastAsiaTheme="minorEastAsia" w:hAnsi="Arial Nova" w:cs="Times New Roman"/>
        </w:rPr>
        <w:t>of any delays or difficulties as they arise during implementation so that appropriate support and corrective measures can be adopted</w:t>
      </w:r>
      <w:r w:rsidR="3CEE73C2" w:rsidRPr="003E4AF9">
        <w:rPr>
          <w:rFonts w:ascii="Arial Nova" w:eastAsiaTheme="minorEastAsia" w:hAnsi="Arial Nova" w:cs="Times New Roman"/>
        </w:rPr>
        <w:t>.</w:t>
      </w:r>
    </w:p>
    <w:p w14:paraId="783B6010" w14:textId="77777777" w:rsidR="007757AD" w:rsidRPr="003E4AF9" w:rsidRDefault="007757AD" w:rsidP="007757AD">
      <w:pPr>
        <w:pStyle w:val="ListParagraph"/>
        <w:jc w:val="both"/>
        <w:rPr>
          <w:rFonts w:ascii="Arial Nova" w:eastAsiaTheme="minorEastAsia" w:hAnsi="Arial Nova" w:cs="Times New Roman"/>
        </w:rPr>
      </w:pPr>
    </w:p>
    <w:p w14:paraId="50F2AFC7" w14:textId="1F92EE4F" w:rsidR="007757AD" w:rsidRPr="003E4AF9" w:rsidRDefault="007757AD">
      <w:pPr>
        <w:rPr>
          <w:rFonts w:ascii="Arial Nova" w:eastAsiaTheme="minorEastAsia" w:hAnsi="Arial Nova" w:cs="Times New Roman"/>
        </w:rPr>
      </w:pPr>
      <w:r w:rsidRPr="003E4AF9">
        <w:rPr>
          <w:rFonts w:ascii="Arial Nova" w:eastAsiaTheme="minorEastAsia" w:hAnsi="Arial Nova" w:cs="Times New Roman"/>
        </w:rPr>
        <w:br w:type="page"/>
      </w:r>
    </w:p>
    <w:p w14:paraId="71AB808E" w14:textId="77777777" w:rsidR="007757AD" w:rsidRPr="003E4AF9" w:rsidRDefault="007757AD" w:rsidP="215EE513">
      <w:pPr>
        <w:pStyle w:val="ListParagraph"/>
        <w:rPr>
          <w:rFonts w:ascii="Arial Nova" w:eastAsiaTheme="minorEastAsia" w:hAnsi="Arial Nova" w:cs="Times New Roman"/>
        </w:rPr>
        <w:sectPr w:rsidR="007757AD" w:rsidRPr="003E4AF9" w:rsidSect="00CD403C">
          <w:pgSz w:w="11900" w:h="16840"/>
          <w:pgMar w:top="1440" w:right="1440" w:bottom="1440" w:left="1440" w:header="709" w:footer="709" w:gutter="0"/>
          <w:cols w:space="720"/>
        </w:sectPr>
      </w:pPr>
    </w:p>
    <w:p w14:paraId="62CD1BAC" w14:textId="77777777" w:rsidR="007757AD" w:rsidRPr="003E4AF9" w:rsidRDefault="007757AD" w:rsidP="215EE513">
      <w:pPr>
        <w:pStyle w:val="ListParagraph"/>
        <w:rPr>
          <w:rFonts w:ascii="Arial Nova" w:eastAsiaTheme="minorEastAsia" w:hAnsi="Arial Nova" w:cs="Times New Roman"/>
        </w:rPr>
      </w:pPr>
    </w:p>
    <w:p w14:paraId="45D869DB" w14:textId="77777777" w:rsidR="007757AD" w:rsidRPr="003E4AF9" w:rsidRDefault="007757AD" w:rsidP="215EE513">
      <w:pPr>
        <w:pStyle w:val="ListParagraph"/>
        <w:rPr>
          <w:rFonts w:ascii="Arial Nova" w:eastAsiaTheme="minorEastAsia" w:hAnsi="Arial Nova" w:cs="Times New Roman"/>
        </w:rPr>
      </w:pPr>
    </w:p>
    <w:p w14:paraId="1B16C13E" w14:textId="77777777" w:rsidR="007757AD" w:rsidRPr="003E4AF9" w:rsidRDefault="007757AD" w:rsidP="215EE513">
      <w:pPr>
        <w:pStyle w:val="ListParagraph"/>
        <w:rPr>
          <w:rFonts w:ascii="Arial Nova" w:eastAsiaTheme="minorEastAsia" w:hAnsi="Arial Nova" w:cs="Times New Roman"/>
        </w:rPr>
      </w:pPr>
    </w:p>
    <w:p w14:paraId="18807F7E" w14:textId="31AA5DAE" w:rsidR="004944E0" w:rsidRPr="003E4AF9" w:rsidRDefault="004944E0" w:rsidP="00EC723B">
      <w:pPr>
        <w:pStyle w:val="Heading2"/>
        <w:numPr>
          <w:ilvl w:val="0"/>
          <w:numId w:val="29"/>
        </w:numPr>
        <w:rPr>
          <w:rFonts w:ascii="Arial Nova" w:hAnsi="Arial Nova" w:cs="Times New Roman"/>
          <w:color w:val="auto"/>
          <w:sz w:val="22"/>
          <w:szCs w:val="22"/>
        </w:rPr>
      </w:pPr>
      <w:bookmarkStart w:id="17" w:name="_Toc176269538"/>
      <w:r w:rsidRPr="00EC723B">
        <w:rPr>
          <w:rFonts w:ascii="Arial Nova" w:hAnsi="Arial Nova" w:cs="Times New Roman"/>
          <w:b w:val="0"/>
          <w:bCs/>
          <w:color w:val="auto"/>
          <w:sz w:val="22"/>
          <w:szCs w:val="22"/>
        </w:rPr>
        <w:t>Project</w:t>
      </w:r>
      <w:r w:rsidR="00F16689" w:rsidRPr="003E4AF9">
        <w:rPr>
          <w:rFonts w:ascii="Arial Nova" w:hAnsi="Arial Nova" w:cs="Times New Roman"/>
          <w:color w:val="auto"/>
          <w:sz w:val="22"/>
          <w:szCs w:val="22"/>
        </w:rPr>
        <w:t xml:space="preserve"> Workplan</w:t>
      </w:r>
      <w:bookmarkEnd w:id="17"/>
      <w:r w:rsidR="00F16689" w:rsidRPr="003E4AF9">
        <w:rPr>
          <w:rFonts w:ascii="Arial Nova" w:hAnsi="Arial Nova" w:cs="Times New Roman"/>
          <w:color w:val="auto"/>
          <w:sz w:val="22"/>
          <w:szCs w:val="22"/>
        </w:rPr>
        <w:t xml:space="preserve"> </w:t>
      </w:r>
    </w:p>
    <w:p w14:paraId="0F69F3D7" w14:textId="465CA65E" w:rsidR="00056A46" w:rsidRPr="003E4AF9" w:rsidRDefault="00056A46" w:rsidP="00872D47">
      <w:pPr>
        <w:jc w:val="both"/>
        <w:rPr>
          <w:rFonts w:ascii="Arial Nova" w:hAnsi="Arial Nova" w:cs="Times New Roman"/>
        </w:rPr>
      </w:pPr>
      <w:r w:rsidRPr="003E4AF9">
        <w:rPr>
          <w:rFonts w:ascii="Arial Nova" w:hAnsi="Arial Nova" w:cs="Times New Roman"/>
        </w:rPr>
        <w:t xml:space="preserve">The project activities will take place between </w:t>
      </w:r>
      <w:r w:rsidR="004E27C5" w:rsidRPr="003E4AF9">
        <w:rPr>
          <w:rFonts w:ascii="Arial Nova" w:hAnsi="Arial Nova" w:cs="Times New Roman"/>
        </w:rPr>
        <w:t>October 2024 – March 2026</w:t>
      </w:r>
      <w:r w:rsidRPr="003E4AF9">
        <w:rPr>
          <w:rFonts w:ascii="Arial Nova" w:hAnsi="Arial Nova" w:cs="Times New Roman"/>
        </w:rPr>
        <w:t>.</w:t>
      </w:r>
    </w:p>
    <w:tbl>
      <w:tblPr>
        <w:tblW w:w="13887" w:type="dxa"/>
        <w:tblLayout w:type="fixed"/>
        <w:tblLook w:val="04A0" w:firstRow="1" w:lastRow="0" w:firstColumn="1" w:lastColumn="0" w:noHBand="0" w:noVBand="1"/>
      </w:tblPr>
      <w:tblGrid>
        <w:gridCol w:w="2141"/>
        <w:gridCol w:w="6747"/>
        <w:gridCol w:w="875"/>
        <w:gridCol w:w="864"/>
        <w:gridCol w:w="888"/>
        <w:gridCol w:w="810"/>
        <w:gridCol w:w="711"/>
        <w:gridCol w:w="851"/>
      </w:tblGrid>
      <w:tr w:rsidR="003E4AF9" w:rsidRPr="003E4AF9" w14:paraId="679516EA" w14:textId="77777777" w:rsidTr="003E1091">
        <w:trPr>
          <w:trHeight w:val="18"/>
        </w:trPr>
        <w:tc>
          <w:tcPr>
            <w:tcW w:w="2141"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4A7D1A7" w14:textId="77777777" w:rsidR="00905670" w:rsidRPr="003E4AF9" w:rsidRDefault="00905670" w:rsidP="004C6E45">
            <w:pPr>
              <w:spacing w:after="0" w:line="240" w:lineRule="auto"/>
              <w:rPr>
                <w:rFonts w:ascii="Arial Nova" w:eastAsia="Times New Roman" w:hAnsi="Arial Nova" w:cs="Times New Roman"/>
                <w:b/>
                <w:bCs/>
              </w:rPr>
            </w:pPr>
            <w:r w:rsidRPr="003E4AF9">
              <w:rPr>
                <w:rFonts w:ascii="Arial Nova" w:hAnsi="Arial Nova" w:cs="Times New Roman"/>
                <w:b/>
                <w:bCs/>
              </w:rPr>
              <w:t>Description</w:t>
            </w:r>
          </w:p>
        </w:tc>
        <w:tc>
          <w:tcPr>
            <w:tcW w:w="6747" w:type="dxa"/>
            <w:tcBorders>
              <w:top w:val="single" w:sz="4" w:space="0" w:color="auto"/>
              <w:left w:val="nil"/>
              <w:bottom w:val="single" w:sz="4" w:space="0" w:color="auto"/>
              <w:right w:val="single" w:sz="4" w:space="0" w:color="auto"/>
            </w:tcBorders>
            <w:shd w:val="clear" w:color="auto" w:fill="0070C0"/>
            <w:vAlign w:val="center"/>
            <w:hideMark/>
          </w:tcPr>
          <w:p w14:paraId="0522B516" w14:textId="77777777" w:rsidR="00905670" w:rsidRPr="003E4AF9" w:rsidRDefault="00905670" w:rsidP="004C6E45">
            <w:pPr>
              <w:rPr>
                <w:rFonts w:ascii="Arial Nova" w:hAnsi="Arial Nova" w:cs="Times New Roman"/>
                <w:b/>
                <w:bCs/>
              </w:rPr>
            </w:pPr>
            <w:r w:rsidRPr="003E4AF9">
              <w:rPr>
                <w:rFonts w:ascii="Arial Nova" w:hAnsi="Arial Nova" w:cs="Times New Roman"/>
                <w:b/>
                <w:bCs/>
              </w:rPr>
              <w:t xml:space="preserve">Outputs and Project Main activities </w:t>
            </w:r>
          </w:p>
        </w:tc>
        <w:tc>
          <w:tcPr>
            <w:tcW w:w="875" w:type="dxa"/>
            <w:tcBorders>
              <w:top w:val="single" w:sz="4" w:space="0" w:color="auto"/>
              <w:left w:val="nil"/>
              <w:bottom w:val="single" w:sz="4" w:space="0" w:color="auto"/>
              <w:right w:val="single" w:sz="4" w:space="0" w:color="auto"/>
            </w:tcBorders>
            <w:shd w:val="clear" w:color="auto" w:fill="0070C0"/>
            <w:hideMark/>
          </w:tcPr>
          <w:p w14:paraId="7F4DF7D1" w14:textId="77777777"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Oct 2024</w:t>
            </w:r>
          </w:p>
          <w:p w14:paraId="1F89B010" w14:textId="3A5FB5E6"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Q4</w:t>
            </w:r>
          </w:p>
        </w:tc>
        <w:tc>
          <w:tcPr>
            <w:tcW w:w="864" w:type="dxa"/>
            <w:tcBorders>
              <w:top w:val="single" w:sz="4" w:space="0" w:color="auto"/>
              <w:left w:val="nil"/>
              <w:bottom w:val="single" w:sz="4" w:space="0" w:color="auto"/>
              <w:right w:val="single" w:sz="4" w:space="0" w:color="auto"/>
            </w:tcBorders>
            <w:shd w:val="clear" w:color="auto" w:fill="0070C0"/>
            <w:hideMark/>
          </w:tcPr>
          <w:p w14:paraId="03FFD46A" w14:textId="44704B44"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Jan 2025</w:t>
            </w:r>
          </w:p>
          <w:p w14:paraId="00340998" w14:textId="76CA09C3"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Q1</w:t>
            </w:r>
          </w:p>
        </w:tc>
        <w:tc>
          <w:tcPr>
            <w:tcW w:w="888" w:type="dxa"/>
            <w:tcBorders>
              <w:top w:val="single" w:sz="4" w:space="0" w:color="auto"/>
              <w:left w:val="nil"/>
              <w:bottom w:val="single" w:sz="4" w:space="0" w:color="auto"/>
              <w:right w:val="single" w:sz="4" w:space="0" w:color="auto"/>
            </w:tcBorders>
            <w:shd w:val="clear" w:color="auto" w:fill="0070C0"/>
            <w:hideMark/>
          </w:tcPr>
          <w:p w14:paraId="3066F53B" w14:textId="594B7034" w:rsidR="00905670" w:rsidRPr="006E5B60" w:rsidRDefault="006E5B60" w:rsidP="00872D47">
            <w:pPr>
              <w:spacing w:line="240" w:lineRule="auto"/>
              <w:jc w:val="both"/>
              <w:rPr>
                <w:rFonts w:ascii="Arial Nova" w:hAnsi="Arial Nova" w:cs="Times New Roman"/>
                <w:b/>
                <w:bCs/>
                <w:sz w:val="18"/>
                <w:szCs w:val="18"/>
              </w:rPr>
            </w:pPr>
            <w:r>
              <w:rPr>
                <w:rFonts w:ascii="Arial Nova" w:hAnsi="Arial Nova" w:cs="Times New Roman"/>
                <w:b/>
                <w:bCs/>
                <w:sz w:val="18"/>
                <w:szCs w:val="18"/>
              </w:rPr>
              <w:t>Apr</w:t>
            </w:r>
            <w:r w:rsidR="00905670" w:rsidRPr="006E5B60">
              <w:rPr>
                <w:rFonts w:ascii="Arial Nova" w:hAnsi="Arial Nova" w:cs="Times New Roman"/>
                <w:b/>
                <w:bCs/>
                <w:sz w:val="18"/>
                <w:szCs w:val="18"/>
              </w:rPr>
              <w:t xml:space="preserve"> 2025</w:t>
            </w:r>
          </w:p>
          <w:p w14:paraId="6760AD09" w14:textId="69440DE4"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Q2</w:t>
            </w:r>
          </w:p>
        </w:tc>
        <w:tc>
          <w:tcPr>
            <w:tcW w:w="810" w:type="dxa"/>
            <w:tcBorders>
              <w:top w:val="single" w:sz="4" w:space="0" w:color="auto"/>
              <w:left w:val="nil"/>
              <w:bottom w:val="single" w:sz="4" w:space="0" w:color="auto"/>
              <w:right w:val="single" w:sz="4" w:space="0" w:color="auto"/>
            </w:tcBorders>
            <w:shd w:val="clear" w:color="auto" w:fill="0070C0"/>
            <w:hideMark/>
          </w:tcPr>
          <w:p w14:paraId="2F78C0B7" w14:textId="56E5DA73" w:rsidR="00905670" w:rsidRPr="006E5B60" w:rsidRDefault="003E1091" w:rsidP="00872D47">
            <w:pPr>
              <w:spacing w:line="240" w:lineRule="auto"/>
              <w:jc w:val="both"/>
              <w:rPr>
                <w:rFonts w:ascii="Arial Nova" w:hAnsi="Arial Nova" w:cs="Times New Roman"/>
                <w:b/>
                <w:bCs/>
                <w:sz w:val="18"/>
                <w:szCs w:val="18"/>
              </w:rPr>
            </w:pPr>
            <w:r>
              <w:rPr>
                <w:rFonts w:ascii="Arial Nova" w:hAnsi="Arial Nova" w:cs="Times New Roman"/>
                <w:b/>
                <w:bCs/>
                <w:sz w:val="18"/>
                <w:szCs w:val="18"/>
              </w:rPr>
              <w:t xml:space="preserve">July </w:t>
            </w:r>
            <w:r w:rsidR="00905670" w:rsidRPr="006E5B60">
              <w:rPr>
                <w:rFonts w:ascii="Arial Nova" w:hAnsi="Arial Nova" w:cs="Times New Roman"/>
                <w:b/>
                <w:bCs/>
                <w:sz w:val="18"/>
                <w:szCs w:val="18"/>
              </w:rPr>
              <w:t>2025</w:t>
            </w:r>
          </w:p>
          <w:p w14:paraId="02DB218B" w14:textId="0C2E1C76"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Q3</w:t>
            </w:r>
          </w:p>
        </w:tc>
        <w:tc>
          <w:tcPr>
            <w:tcW w:w="711" w:type="dxa"/>
            <w:tcBorders>
              <w:top w:val="single" w:sz="4" w:space="0" w:color="auto"/>
              <w:left w:val="nil"/>
              <w:bottom w:val="single" w:sz="4" w:space="0" w:color="auto"/>
              <w:right w:val="single" w:sz="4" w:space="0" w:color="auto"/>
            </w:tcBorders>
            <w:shd w:val="clear" w:color="auto" w:fill="0070C0"/>
            <w:hideMark/>
          </w:tcPr>
          <w:p w14:paraId="21BFA8B9" w14:textId="045D6255" w:rsidR="00905670" w:rsidRPr="006E5B60" w:rsidRDefault="00905670" w:rsidP="00872D47">
            <w:pPr>
              <w:spacing w:line="240" w:lineRule="auto"/>
              <w:jc w:val="both"/>
              <w:rPr>
                <w:rFonts w:ascii="Arial Nova" w:hAnsi="Arial Nova" w:cs="Times New Roman"/>
                <w:b/>
                <w:bCs/>
                <w:sz w:val="18"/>
                <w:szCs w:val="18"/>
              </w:rPr>
            </w:pPr>
            <w:proofErr w:type="gramStart"/>
            <w:r w:rsidRPr="006E5B60">
              <w:rPr>
                <w:rFonts w:ascii="Arial Nova" w:hAnsi="Arial Nova" w:cs="Times New Roman"/>
                <w:b/>
                <w:bCs/>
                <w:sz w:val="18"/>
                <w:szCs w:val="18"/>
              </w:rPr>
              <w:t>Oct</w:t>
            </w:r>
            <w:r w:rsidR="003E1091">
              <w:rPr>
                <w:rFonts w:ascii="Arial Nova" w:hAnsi="Arial Nova" w:cs="Times New Roman"/>
                <w:b/>
                <w:bCs/>
                <w:sz w:val="18"/>
                <w:szCs w:val="18"/>
              </w:rPr>
              <w:t xml:space="preserve">  20</w:t>
            </w:r>
            <w:r w:rsidRPr="006E5B60">
              <w:rPr>
                <w:rFonts w:ascii="Arial Nova" w:hAnsi="Arial Nova" w:cs="Times New Roman"/>
                <w:b/>
                <w:bCs/>
                <w:sz w:val="18"/>
                <w:szCs w:val="18"/>
              </w:rPr>
              <w:t>25</w:t>
            </w:r>
            <w:proofErr w:type="gramEnd"/>
          </w:p>
          <w:p w14:paraId="2BA2893F" w14:textId="3996912B"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Q4</w:t>
            </w:r>
          </w:p>
        </w:tc>
        <w:tc>
          <w:tcPr>
            <w:tcW w:w="851" w:type="dxa"/>
            <w:tcBorders>
              <w:top w:val="single" w:sz="4" w:space="0" w:color="auto"/>
              <w:left w:val="nil"/>
              <w:bottom w:val="single" w:sz="4" w:space="0" w:color="auto"/>
              <w:right w:val="single" w:sz="4" w:space="0" w:color="auto"/>
            </w:tcBorders>
            <w:shd w:val="clear" w:color="auto" w:fill="0070C0"/>
            <w:hideMark/>
          </w:tcPr>
          <w:p w14:paraId="67030C82" w14:textId="33E3E740"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Jan 2026</w:t>
            </w:r>
          </w:p>
          <w:p w14:paraId="1577EEC3" w14:textId="14083EF2" w:rsidR="00905670" w:rsidRPr="006E5B60" w:rsidRDefault="00905670" w:rsidP="00872D47">
            <w:pPr>
              <w:spacing w:line="240" w:lineRule="auto"/>
              <w:jc w:val="both"/>
              <w:rPr>
                <w:rFonts w:ascii="Arial Nova" w:hAnsi="Arial Nova" w:cs="Times New Roman"/>
                <w:b/>
                <w:bCs/>
                <w:sz w:val="18"/>
                <w:szCs w:val="18"/>
              </w:rPr>
            </w:pPr>
            <w:r w:rsidRPr="006E5B60">
              <w:rPr>
                <w:rFonts w:ascii="Arial Nova" w:hAnsi="Arial Nova" w:cs="Times New Roman"/>
                <w:b/>
                <w:bCs/>
                <w:sz w:val="18"/>
                <w:szCs w:val="18"/>
              </w:rPr>
              <w:t>Q1</w:t>
            </w:r>
          </w:p>
        </w:tc>
      </w:tr>
      <w:tr w:rsidR="008924A7" w:rsidRPr="003E4AF9" w14:paraId="2FF941EB" w14:textId="77777777" w:rsidTr="003E1091">
        <w:trPr>
          <w:trHeight w:val="557"/>
        </w:trPr>
        <w:tc>
          <w:tcPr>
            <w:tcW w:w="2141" w:type="dxa"/>
            <w:vMerge w:val="restart"/>
            <w:tcBorders>
              <w:top w:val="single" w:sz="4" w:space="0" w:color="auto"/>
              <w:left w:val="single" w:sz="4" w:space="0" w:color="auto"/>
              <w:right w:val="single" w:sz="4" w:space="0" w:color="auto"/>
            </w:tcBorders>
            <w:shd w:val="clear" w:color="auto" w:fill="FFFFFF" w:themeFill="background1"/>
            <w:hideMark/>
          </w:tcPr>
          <w:p w14:paraId="7928270B" w14:textId="14D67DC6" w:rsidR="008924A7" w:rsidRPr="003E4AF9" w:rsidRDefault="008924A7" w:rsidP="004C6E45">
            <w:pPr>
              <w:rPr>
                <w:rFonts w:ascii="Arial Nova" w:hAnsi="Arial Nova" w:cs="Times New Roman"/>
                <w:b/>
                <w:bCs/>
              </w:rPr>
            </w:pPr>
            <w:r w:rsidRPr="00CD4620">
              <w:rPr>
                <w:rFonts w:ascii="Arial Nova" w:hAnsi="Arial Nova" w:cs="Times New Roman"/>
              </w:rPr>
              <w:t>Output 1: Access to sustainable water resources through well drilling in drought-affected communities in Somalia</w:t>
            </w:r>
          </w:p>
        </w:tc>
        <w:tc>
          <w:tcPr>
            <w:tcW w:w="6747" w:type="dxa"/>
            <w:tcBorders>
              <w:top w:val="single" w:sz="4" w:space="0" w:color="auto"/>
              <w:left w:val="nil"/>
              <w:bottom w:val="single" w:sz="4" w:space="0" w:color="auto"/>
              <w:right w:val="single" w:sz="4" w:space="0" w:color="auto"/>
            </w:tcBorders>
            <w:shd w:val="clear" w:color="auto" w:fill="FFFFFF" w:themeFill="background1"/>
            <w:hideMark/>
          </w:tcPr>
          <w:p w14:paraId="146ECECE" w14:textId="25FF9732" w:rsidR="008924A7" w:rsidRPr="003E4AF9" w:rsidRDefault="00466EB9" w:rsidP="004C6E45">
            <w:pPr>
              <w:spacing w:after="160" w:line="278" w:lineRule="auto"/>
              <w:rPr>
                <w:rFonts w:ascii="Arial Nova" w:hAnsi="Arial Nova" w:cs="Times New Roman"/>
              </w:rPr>
            </w:pPr>
            <w:r w:rsidRPr="00CD4620">
              <w:rPr>
                <w:rFonts w:ascii="Arial Nova" w:hAnsi="Arial Nova" w:cs="Times New Roman"/>
              </w:rPr>
              <w:t>Activity 1.1: Conduct stakeholders’ consultations at the selected drought-affected communities to validate and understand the local needs, and insights and complete the site selections including land preparation and the capacity gaps for effective O&amp;M</w:t>
            </w:r>
            <w:r>
              <w:rPr>
                <w:rFonts w:ascii="Arial Nova" w:hAnsi="Arial Nova" w:cs="Times New Roman"/>
              </w:rPr>
              <w:t>.</w:t>
            </w:r>
          </w:p>
        </w:tc>
        <w:tc>
          <w:tcPr>
            <w:tcW w:w="875" w:type="dxa"/>
            <w:tcBorders>
              <w:top w:val="nil"/>
              <w:left w:val="nil"/>
              <w:bottom w:val="single" w:sz="4" w:space="0" w:color="auto"/>
              <w:right w:val="single" w:sz="4" w:space="0" w:color="auto"/>
            </w:tcBorders>
            <w:shd w:val="clear" w:color="auto" w:fill="76923C" w:themeFill="accent3" w:themeFillShade="BF"/>
            <w:vAlign w:val="center"/>
            <w:hideMark/>
          </w:tcPr>
          <w:p w14:paraId="7A006769" w14:textId="77777777" w:rsidR="008924A7" w:rsidRPr="00EF60C0" w:rsidRDefault="008924A7" w:rsidP="00872D47">
            <w:pPr>
              <w:jc w:val="both"/>
              <w:rPr>
                <w:rFonts w:ascii="Arial Nova" w:hAnsi="Arial Nova" w:cs="Times New Roman"/>
              </w:rPr>
            </w:pPr>
            <w:r w:rsidRPr="00EF60C0">
              <w:rPr>
                <w:rFonts w:ascii="Arial Nova" w:hAnsi="Arial Nova" w:cs="Times New Roman"/>
              </w:rPr>
              <w:t> </w:t>
            </w:r>
          </w:p>
        </w:tc>
        <w:tc>
          <w:tcPr>
            <w:tcW w:w="864" w:type="dxa"/>
            <w:tcBorders>
              <w:top w:val="nil"/>
              <w:left w:val="nil"/>
              <w:bottom w:val="single" w:sz="4" w:space="0" w:color="auto"/>
              <w:right w:val="single" w:sz="4" w:space="0" w:color="auto"/>
            </w:tcBorders>
            <w:shd w:val="clear" w:color="auto" w:fill="auto"/>
            <w:vAlign w:val="center"/>
            <w:hideMark/>
          </w:tcPr>
          <w:p w14:paraId="7C8C1848"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c>
          <w:tcPr>
            <w:tcW w:w="888" w:type="dxa"/>
            <w:tcBorders>
              <w:top w:val="nil"/>
              <w:left w:val="nil"/>
              <w:bottom w:val="single" w:sz="4" w:space="0" w:color="auto"/>
              <w:right w:val="single" w:sz="4" w:space="0" w:color="auto"/>
            </w:tcBorders>
            <w:shd w:val="clear" w:color="auto" w:fill="auto"/>
            <w:vAlign w:val="center"/>
            <w:hideMark/>
          </w:tcPr>
          <w:p w14:paraId="258C8D00"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c>
          <w:tcPr>
            <w:tcW w:w="810" w:type="dxa"/>
            <w:tcBorders>
              <w:top w:val="nil"/>
              <w:left w:val="nil"/>
              <w:bottom w:val="single" w:sz="4" w:space="0" w:color="auto"/>
              <w:right w:val="single" w:sz="4" w:space="0" w:color="auto"/>
            </w:tcBorders>
            <w:shd w:val="clear" w:color="auto" w:fill="auto"/>
            <w:vAlign w:val="center"/>
            <w:hideMark/>
          </w:tcPr>
          <w:p w14:paraId="1C0A02CF"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c>
          <w:tcPr>
            <w:tcW w:w="711" w:type="dxa"/>
            <w:tcBorders>
              <w:top w:val="nil"/>
              <w:left w:val="nil"/>
              <w:bottom w:val="single" w:sz="4" w:space="0" w:color="auto"/>
              <w:right w:val="single" w:sz="4" w:space="0" w:color="auto"/>
            </w:tcBorders>
            <w:shd w:val="clear" w:color="auto" w:fill="auto"/>
            <w:vAlign w:val="center"/>
            <w:hideMark/>
          </w:tcPr>
          <w:p w14:paraId="471A6F74"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c>
          <w:tcPr>
            <w:tcW w:w="851" w:type="dxa"/>
            <w:tcBorders>
              <w:top w:val="nil"/>
              <w:left w:val="nil"/>
              <w:bottom w:val="single" w:sz="4" w:space="0" w:color="auto"/>
              <w:right w:val="single" w:sz="4" w:space="0" w:color="auto"/>
            </w:tcBorders>
            <w:shd w:val="clear" w:color="auto" w:fill="auto"/>
            <w:vAlign w:val="center"/>
            <w:hideMark/>
          </w:tcPr>
          <w:p w14:paraId="5C328E14"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r>
      <w:tr w:rsidR="008924A7" w:rsidRPr="003E4AF9" w14:paraId="78649A21" w14:textId="77777777" w:rsidTr="003E1091">
        <w:trPr>
          <w:trHeight w:val="557"/>
        </w:trPr>
        <w:tc>
          <w:tcPr>
            <w:tcW w:w="2141" w:type="dxa"/>
            <w:vMerge/>
            <w:tcBorders>
              <w:left w:val="single" w:sz="4" w:space="0" w:color="auto"/>
              <w:right w:val="single" w:sz="4" w:space="0" w:color="auto"/>
            </w:tcBorders>
            <w:vAlign w:val="center"/>
            <w:hideMark/>
          </w:tcPr>
          <w:p w14:paraId="0862B2B6" w14:textId="77777777" w:rsidR="008924A7" w:rsidRPr="003E4AF9" w:rsidRDefault="008924A7" w:rsidP="004C6E45">
            <w:pPr>
              <w:rPr>
                <w:rFonts w:ascii="Arial Nova" w:hAnsi="Arial Nova" w:cs="Times New Roman"/>
                <w:b/>
                <w:bCs/>
              </w:rPr>
            </w:pPr>
          </w:p>
        </w:tc>
        <w:tc>
          <w:tcPr>
            <w:tcW w:w="67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6E9787" w14:textId="7A380357" w:rsidR="008924A7" w:rsidRPr="003E4AF9" w:rsidRDefault="00F45391" w:rsidP="004C6E45">
            <w:pPr>
              <w:spacing w:after="160" w:line="278" w:lineRule="auto"/>
              <w:rPr>
                <w:rFonts w:ascii="Arial Nova" w:hAnsi="Arial Nova" w:cs="Times New Roman"/>
              </w:rPr>
            </w:pPr>
            <w:r w:rsidRPr="00CD4620">
              <w:rPr>
                <w:rFonts w:ascii="Arial Nova" w:hAnsi="Arial Nova" w:cs="Times New Roman"/>
              </w:rPr>
              <w:t>Activity 1.2:  Mobilize actions and complete engineering design, estimate, BOQ (Bill of Quantities), and tender documents for the proposed water facility at the proposed 10 sites</w:t>
            </w:r>
            <w:r>
              <w:rPr>
                <w:rFonts w:ascii="Arial Nova" w:hAnsi="Arial Nova" w:cs="Times New Roman"/>
              </w:rPr>
              <w:t>.</w:t>
            </w:r>
          </w:p>
        </w:tc>
        <w:tc>
          <w:tcPr>
            <w:tcW w:w="875" w:type="dxa"/>
            <w:tcBorders>
              <w:top w:val="nil"/>
              <w:left w:val="nil"/>
              <w:bottom w:val="single" w:sz="4" w:space="0" w:color="auto"/>
              <w:right w:val="single" w:sz="4" w:space="0" w:color="auto"/>
            </w:tcBorders>
            <w:shd w:val="clear" w:color="auto" w:fill="76923C" w:themeFill="accent3" w:themeFillShade="BF"/>
            <w:vAlign w:val="center"/>
            <w:hideMark/>
          </w:tcPr>
          <w:p w14:paraId="26B804B7" w14:textId="77777777" w:rsidR="008924A7" w:rsidRPr="00EF60C0" w:rsidRDefault="008924A7" w:rsidP="00872D47">
            <w:pPr>
              <w:jc w:val="both"/>
              <w:rPr>
                <w:rFonts w:ascii="Arial Nova" w:hAnsi="Arial Nova" w:cs="Times New Roman"/>
              </w:rPr>
            </w:pPr>
            <w:r w:rsidRPr="00EF60C0">
              <w:rPr>
                <w:rFonts w:ascii="Arial Nova" w:hAnsi="Arial Nova" w:cs="Times New Roman"/>
              </w:rPr>
              <w:t> </w:t>
            </w:r>
          </w:p>
        </w:tc>
        <w:tc>
          <w:tcPr>
            <w:tcW w:w="864" w:type="dxa"/>
            <w:tcBorders>
              <w:top w:val="nil"/>
              <w:left w:val="nil"/>
              <w:bottom w:val="single" w:sz="4" w:space="0" w:color="auto"/>
              <w:right w:val="single" w:sz="4" w:space="0" w:color="auto"/>
            </w:tcBorders>
            <w:shd w:val="clear" w:color="auto" w:fill="auto"/>
            <w:vAlign w:val="center"/>
            <w:hideMark/>
          </w:tcPr>
          <w:p w14:paraId="7C999ED1"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c>
          <w:tcPr>
            <w:tcW w:w="888" w:type="dxa"/>
            <w:tcBorders>
              <w:top w:val="nil"/>
              <w:left w:val="nil"/>
              <w:bottom w:val="single" w:sz="4" w:space="0" w:color="auto"/>
              <w:right w:val="single" w:sz="4" w:space="0" w:color="auto"/>
            </w:tcBorders>
            <w:shd w:val="clear" w:color="auto" w:fill="auto"/>
            <w:vAlign w:val="center"/>
            <w:hideMark/>
          </w:tcPr>
          <w:p w14:paraId="2C6EBCED"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c>
          <w:tcPr>
            <w:tcW w:w="810" w:type="dxa"/>
            <w:tcBorders>
              <w:top w:val="nil"/>
              <w:left w:val="nil"/>
              <w:bottom w:val="single" w:sz="4" w:space="0" w:color="auto"/>
              <w:right w:val="single" w:sz="4" w:space="0" w:color="auto"/>
            </w:tcBorders>
            <w:shd w:val="clear" w:color="auto" w:fill="auto"/>
            <w:vAlign w:val="center"/>
            <w:hideMark/>
          </w:tcPr>
          <w:p w14:paraId="2F529376"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c>
          <w:tcPr>
            <w:tcW w:w="711" w:type="dxa"/>
            <w:tcBorders>
              <w:top w:val="nil"/>
              <w:left w:val="nil"/>
              <w:bottom w:val="single" w:sz="4" w:space="0" w:color="auto"/>
              <w:right w:val="single" w:sz="4" w:space="0" w:color="auto"/>
            </w:tcBorders>
            <w:shd w:val="clear" w:color="auto" w:fill="auto"/>
            <w:vAlign w:val="center"/>
            <w:hideMark/>
          </w:tcPr>
          <w:p w14:paraId="0DEFD4A9"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c>
          <w:tcPr>
            <w:tcW w:w="851" w:type="dxa"/>
            <w:tcBorders>
              <w:top w:val="nil"/>
              <w:left w:val="nil"/>
              <w:bottom w:val="single" w:sz="4" w:space="0" w:color="auto"/>
              <w:right w:val="single" w:sz="4" w:space="0" w:color="auto"/>
            </w:tcBorders>
            <w:shd w:val="clear" w:color="auto" w:fill="auto"/>
            <w:vAlign w:val="center"/>
            <w:hideMark/>
          </w:tcPr>
          <w:p w14:paraId="44BE131D" w14:textId="77777777" w:rsidR="008924A7" w:rsidRPr="003E4AF9" w:rsidRDefault="008924A7" w:rsidP="00872D47">
            <w:pPr>
              <w:jc w:val="both"/>
              <w:rPr>
                <w:rFonts w:ascii="Arial Nova" w:hAnsi="Arial Nova" w:cs="Times New Roman"/>
              </w:rPr>
            </w:pPr>
            <w:r w:rsidRPr="003E4AF9">
              <w:rPr>
                <w:rFonts w:ascii="Arial Nova" w:hAnsi="Arial Nova" w:cs="Times New Roman"/>
              </w:rPr>
              <w:t> </w:t>
            </w:r>
          </w:p>
        </w:tc>
      </w:tr>
      <w:tr w:rsidR="008924A7" w:rsidRPr="003E4AF9" w14:paraId="156460EC" w14:textId="77777777" w:rsidTr="003E1091">
        <w:trPr>
          <w:trHeight w:val="557"/>
        </w:trPr>
        <w:tc>
          <w:tcPr>
            <w:tcW w:w="2141" w:type="dxa"/>
            <w:vMerge/>
            <w:tcBorders>
              <w:left w:val="single" w:sz="4" w:space="0" w:color="auto"/>
              <w:right w:val="single" w:sz="4" w:space="0" w:color="auto"/>
            </w:tcBorders>
            <w:shd w:val="clear" w:color="auto" w:fill="FFFFFF" w:themeFill="background1"/>
          </w:tcPr>
          <w:p w14:paraId="58E3A89E" w14:textId="77777777" w:rsidR="008924A7" w:rsidRPr="003E4AF9" w:rsidRDefault="008924A7" w:rsidP="004C6E45">
            <w:pPr>
              <w:rPr>
                <w:rFonts w:ascii="Arial Nova" w:hAnsi="Arial Nova" w:cs="Times New Roman"/>
                <w:b/>
                <w:bCs/>
              </w:rPr>
            </w:pPr>
          </w:p>
        </w:tc>
        <w:tc>
          <w:tcPr>
            <w:tcW w:w="6747" w:type="dxa"/>
            <w:tcBorders>
              <w:top w:val="single" w:sz="4" w:space="0" w:color="auto"/>
              <w:left w:val="nil"/>
              <w:bottom w:val="single" w:sz="4" w:space="0" w:color="auto"/>
              <w:right w:val="single" w:sz="4" w:space="0" w:color="auto"/>
            </w:tcBorders>
            <w:shd w:val="clear" w:color="auto" w:fill="FFFFFF" w:themeFill="background1"/>
          </w:tcPr>
          <w:p w14:paraId="30C8AD36" w14:textId="26AA95C9" w:rsidR="008924A7" w:rsidRPr="003E4AF9" w:rsidRDefault="00DE2DAA" w:rsidP="004C6E45">
            <w:pPr>
              <w:spacing w:after="160" w:line="278" w:lineRule="auto"/>
              <w:rPr>
                <w:rFonts w:ascii="Arial Nova" w:hAnsi="Arial Nova" w:cs="Times New Roman"/>
              </w:rPr>
            </w:pPr>
            <w:r w:rsidRPr="00CD4620">
              <w:rPr>
                <w:rFonts w:ascii="Arial Nova" w:hAnsi="Arial Nova" w:cs="Times New Roman"/>
              </w:rPr>
              <w:t>Activity 1.3: Mobilize and complete the procurement process following an open, transparent, and competitive process.</w:t>
            </w:r>
          </w:p>
        </w:tc>
        <w:tc>
          <w:tcPr>
            <w:tcW w:w="875" w:type="dxa"/>
            <w:tcBorders>
              <w:top w:val="nil"/>
              <w:left w:val="nil"/>
              <w:bottom w:val="single" w:sz="4" w:space="0" w:color="auto"/>
              <w:right w:val="single" w:sz="4" w:space="0" w:color="auto"/>
            </w:tcBorders>
            <w:shd w:val="clear" w:color="auto" w:fill="76923C" w:themeFill="accent3" w:themeFillShade="BF"/>
            <w:vAlign w:val="center"/>
          </w:tcPr>
          <w:p w14:paraId="1DA9B51B" w14:textId="77777777" w:rsidR="008924A7" w:rsidRPr="003E4AF9" w:rsidRDefault="008924A7" w:rsidP="00872D47">
            <w:pPr>
              <w:jc w:val="both"/>
              <w:rPr>
                <w:rFonts w:ascii="Arial Nova" w:hAnsi="Arial Nova" w:cs="Times New Roman"/>
              </w:rPr>
            </w:pPr>
          </w:p>
        </w:tc>
        <w:tc>
          <w:tcPr>
            <w:tcW w:w="864" w:type="dxa"/>
            <w:tcBorders>
              <w:top w:val="nil"/>
              <w:left w:val="nil"/>
              <w:bottom w:val="single" w:sz="4" w:space="0" w:color="auto"/>
              <w:right w:val="single" w:sz="4" w:space="0" w:color="auto"/>
            </w:tcBorders>
            <w:shd w:val="clear" w:color="auto" w:fill="76923C" w:themeFill="accent3" w:themeFillShade="BF"/>
            <w:vAlign w:val="center"/>
          </w:tcPr>
          <w:p w14:paraId="12958109" w14:textId="77777777" w:rsidR="008924A7" w:rsidRPr="003E4AF9" w:rsidRDefault="008924A7" w:rsidP="00872D47">
            <w:pPr>
              <w:jc w:val="both"/>
              <w:rPr>
                <w:rFonts w:ascii="Arial Nova" w:hAnsi="Arial Nova" w:cs="Times New Roman"/>
              </w:rPr>
            </w:pPr>
          </w:p>
        </w:tc>
        <w:tc>
          <w:tcPr>
            <w:tcW w:w="888" w:type="dxa"/>
            <w:tcBorders>
              <w:top w:val="nil"/>
              <w:left w:val="nil"/>
              <w:bottom w:val="single" w:sz="4" w:space="0" w:color="auto"/>
              <w:right w:val="single" w:sz="4" w:space="0" w:color="auto"/>
            </w:tcBorders>
            <w:shd w:val="clear" w:color="auto" w:fill="auto"/>
            <w:vAlign w:val="center"/>
          </w:tcPr>
          <w:p w14:paraId="0C8400E7" w14:textId="77777777" w:rsidR="008924A7" w:rsidRPr="003E4AF9" w:rsidRDefault="008924A7" w:rsidP="00872D47">
            <w:pPr>
              <w:jc w:val="both"/>
              <w:rPr>
                <w:rFonts w:ascii="Arial Nova" w:hAnsi="Arial Nova" w:cs="Times New Roman"/>
              </w:rPr>
            </w:pPr>
          </w:p>
        </w:tc>
        <w:tc>
          <w:tcPr>
            <w:tcW w:w="810" w:type="dxa"/>
            <w:tcBorders>
              <w:top w:val="nil"/>
              <w:left w:val="nil"/>
              <w:bottom w:val="single" w:sz="4" w:space="0" w:color="auto"/>
              <w:right w:val="single" w:sz="4" w:space="0" w:color="auto"/>
            </w:tcBorders>
            <w:shd w:val="clear" w:color="auto" w:fill="auto"/>
            <w:vAlign w:val="center"/>
          </w:tcPr>
          <w:p w14:paraId="3F234E19" w14:textId="77777777" w:rsidR="008924A7" w:rsidRPr="003E4AF9" w:rsidRDefault="008924A7" w:rsidP="00872D47">
            <w:pPr>
              <w:jc w:val="both"/>
              <w:rPr>
                <w:rFonts w:ascii="Arial Nova" w:hAnsi="Arial Nova" w:cs="Times New Roman"/>
              </w:rPr>
            </w:pPr>
          </w:p>
        </w:tc>
        <w:tc>
          <w:tcPr>
            <w:tcW w:w="711" w:type="dxa"/>
            <w:tcBorders>
              <w:top w:val="nil"/>
              <w:left w:val="nil"/>
              <w:bottom w:val="single" w:sz="4" w:space="0" w:color="auto"/>
              <w:right w:val="single" w:sz="4" w:space="0" w:color="auto"/>
            </w:tcBorders>
            <w:shd w:val="clear" w:color="auto" w:fill="auto"/>
            <w:vAlign w:val="center"/>
          </w:tcPr>
          <w:p w14:paraId="4877E70E" w14:textId="77777777" w:rsidR="008924A7" w:rsidRPr="003E4AF9" w:rsidRDefault="008924A7" w:rsidP="00872D47">
            <w:pPr>
              <w:jc w:val="both"/>
              <w:rPr>
                <w:rFonts w:ascii="Arial Nova" w:hAnsi="Arial Nova" w:cs="Times New Roman"/>
              </w:rPr>
            </w:pPr>
          </w:p>
        </w:tc>
        <w:tc>
          <w:tcPr>
            <w:tcW w:w="851" w:type="dxa"/>
            <w:tcBorders>
              <w:top w:val="nil"/>
              <w:left w:val="nil"/>
              <w:bottom w:val="single" w:sz="4" w:space="0" w:color="auto"/>
              <w:right w:val="single" w:sz="4" w:space="0" w:color="auto"/>
            </w:tcBorders>
            <w:shd w:val="clear" w:color="auto" w:fill="auto"/>
            <w:vAlign w:val="center"/>
          </w:tcPr>
          <w:p w14:paraId="3AE7D2FC" w14:textId="77777777" w:rsidR="008924A7" w:rsidRPr="003E4AF9" w:rsidRDefault="008924A7" w:rsidP="00872D47">
            <w:pPr>
              <w:jc w:val="both"/>
              <w:rPr>
                <w:rFonts w:ascii="Arial Nova" w:hAnsi="Arial Nova" w:cs="Times New Roman"/>
              </w:rPr>
            </w:pPr>
          </w:p>
        </w:tc>
      </w:tr>
      <w:tr w:rsidR="008924A7" w:rsidRPr="003E4AF9" w14:paraId="5699ACFF" w14:textId="77777777" w:rsidTr="003E1091">
        <w:trPr>
          <w:trHeight w:val="557"/>
        </w:trPr>
        <w:tc>
          <w:tcPr>
            <w:tcW w:w="2141" w:type="dxa"/>
            <w:vMerge/>
            <w:tcBorders>
              <w:left w:val="single" w:sz="4" w:space="0" w:color="auto"/>
              <w:bottom w:val="single" w:sz="4" w:space="0" w:color="auto"/>
              <w:right w:val="single" w:sz="4" w:space="0" w:color="auto"/>
            </w:tcBorders>
            <w:shd w:val="clear" w:color="auto" w:fill="FFFFFF" w:themeFill="background1"/>
          </w:tcPr>
          <w:p w14:paraId="645B8EDC" w14:textId="77777777" w:rsidR="008924A7" w:rsidRPr="003E4AF9" w:rsidRDefault="008924A7" w:rsidP="004C6E45">
            <w:pPr>
              <w:rPr>
                <w:rFonts w:ascii="Arial Nova" w:hAnsi="Arial Nova" w:cs="Times New Roman"/>
                <w:b/>
                <w:bCs/>
              </w:rPr>
            </w:pPr>
          </w:p>
        </w:tc>
        <w:tc>
          <w:tcPr>
            <w:tcW w:w="6747" w:type="dxa"/>
            <w:tcBorders>
              <w:top w:val="nil"/>
              <w:left w:val="nil"/>
              <w:bottom w:val="single" w:sz="4" w:space="0" w:color="auto"/>
              <w:right w:val="single" w:sz="4" w:space="0" w:color="auto"/>
            </w:tcBorders>
            <w:shd w:val="clear" w:color="auto" w:fill="FFFFFF" w:themeFill="background1"/>
          </w:tcPr>
          <w:p w14:paraId="677B3E78" w14:textId="43977A55" w:rsidR="00586F15" w:rsidRPr="00CD4620" w:rsidRDefault="00586F15" w:rsidP="004C6E45">
            <w:pPr>
              <w:spacing w:after="160" w:line="278" w:lineRule="auto"/>
              <w:rPr>
                <w:rFonts w:ascii="Arial Nova" w:hAnsi="Arial Nova" w:cs="Times New Roman"/>
              </w:rPr>
            </w:pPr>
            <w:r w:rsidRPr="00CD4620">
              <w:rPr>
                <w:rFonts w:ascii="Arial Nova" w:hAnsi="Arial Nova" w:cs="Times New Roman"/>
              </w:rPr>
              <w:t>Activity 1.4: Construct 10 (ten) water facilities through well drilling (boreholes), ensuring close technical supervision and participatory monitoring involving local authorities and community leaders in selected districts</w:t>
            </w:r>
            <w:r>
              <w:rPr>
                <w:rFonts w:ascii="Arial Nova" w:hAnsi="Arial Nova" w:cs="Times New Roman"/>
              </w:rPr>
              <w:t>.</w:t>
            </w:r>
          </w:p>
          <w:p w14:paraId="278482A9" w14:textId="18329498" w:rsidR="008924A7" w:rsidRPr="003E4AF9" w:rsidRDefault="008924A7" w:rsidP="004C6E45">
            <w:pPr>
              <w:rPr>
                <w:rFonts w:ascii="Arial Nova" w:hAnsi="Arial Nova" w:cs="Times New Roman"/>
              </w:rPr>
            </w:pPr>
          </w:p>
        </w:tc>
        <w:tc>
          <w:tcPr>
            <w:tcW w:w="875" w:type="dxa"/>
            <w:tcBorders>
              <w:top w:val="nil"/>
              <w:left w:val="nil"/>
              <w:bottom w:val="single" w:sz="4" w:space="0" w:color="auto"/>
              <w:right w:val="single" w:sz="4" w:space="0" w:color="auto"/>
            </w:tcBorders>
            <w:shd w:val="clear" w:color="auto" w:fill="auto"/>
            <w:vAlign w:val="center"/>
          </w:tcPr>
          <w:p w14:paraId="21956716" w14:textId="77777777" w:rsidR="008924A7" w:rsidRPr="003E4AF9" w:rsidRDefault="008924A7" w:rsidP="00872D47">
            <w:pPr>
              <w:jc w:val="both"/>
              <w:rPr>
                <w:rFonts w:ascii="Arial Nova" w:hAnsi="Arial Nova" w:cs="Times New Roman"/>
              </w:rPr>
            </w:pPr>
          </w:p>
        </w:tc>
        <w:tc>
          <w:tcPr>
            <w:tcW w:w="864" w:type="dxa"/>
            <w:tcBorders>
              <w:top w:val="nil"/>
              <w:left w:val="nil"/>
              <w:bottom w:val="single" w:sz="4" w:space="0" w:color="auto"/>
              <w:right w:val="single" w:sz="4" w:space="0" w:color="auto"/>
            </w:tcBorders>
            <w:shd w:val="clear" w:color="auto" w:fill="76923C" w:themeFill="accent3" w:themeFillShade="BF"/>
            <w:vAlign w:val="center"/>
          </w:tcPr>
          <w:p w14:paraId="7BA07AB9" w14:textId="77777777" w:rsidR="008924A7" w:rsidRPr="003E4AF9" w:rsidRDefault="008924A7" w:rsidP="00872D47">
            <w:pPr>
              <w:jc w:val="both"/>
              <w:rPr>
                <w:rFonts w:ascii="Arial Nova" w:hAnsi="Arial Nova" w:cs="Times New Roman"/>
              </w:rPr>
            </w:pPr>
          </w:p>
        </w:tc>
        <w:tc>
          <w:tcPr>
            <w:tcW w:w="888" w:type="dxa"/>
            <w:tcBorders>
              <w:top w:val="nil"/>
              <w:left w:val="nil"/>
              <w:bottom w:val="single" w:sz="4" w:space="0" w:color="auto"/>
              <w:right w:val="single" w:sz="4" w:space="0" w:color="auto"/>
            </w:tcBorders>
            <w:shd w:val="clear" w:color="auto" w:fill="76923C" w:themeFill="accent3" w:themeFillShade="BF"/>
            <w:vAlign w:val="center"/>
          </w:tcPr>
          <w:p w14:paraId="56911333" w14:textId="77777777" w:rsidR="008924A7" w:rsidRPr="003E4AF9" w:rsidRDefault="008924A7" w:rsidP="00872D47">
            <w:pPr>
              <w:jc w:val="both"/>
              <w:rPr>
                <w:rFonts w:ascii="Arial Nova" w:hAnsi="Arial Nova" w:cs="Times New Roman"/>
              </w:rPr>
            </w:pPr>
          </w:p>
        </w:tc>
        <w:tc>
          <w:tcPr>
            <w:tcW w:w="810" w:type="dxa"/>
            <w:tcBorders>
              <w:top w:val="nil"/>
              <w:left w:val="nil"/>
              <w:bottom w:val="single" w:sz="4" w:space="0" w:color="auto"/>
              <w:right w:val="single" w:sz="4" w:space="0" w:color="auto"/>
            </w:tcBorders>
            <w:shd w:val="clear" w:color="auto" w:fill="76923C" w:themeFill="accent3" w:themeFillShade="BF"/>
            <w:vAlign w:val="center"/>
          </w:tcPr>
          <w:p w14:paraId="169A7F72" w14:textId="77777777" w:rsidR="008924A7" w:rsidRPr="003E4AF9" w:rsidRDefault="008924A7" w:rsidP="00872D47">
            <w:pPr>
              <w:jc w:val="both"/>
              <w:rPr>
                <w:rFonts w:ascii="Arial Nova" w:hAnsi="Arial Nova" w:cs="Times New Roman"/>
              </w:rPr>
            </w:pPr>
          </w:p>
        </w:tc>
        <w:tc>
          <w:tcPr>
            <w:tcW w:w="711" w:type="dxa"/>
            <w:tcBorders>
              <w:top w:val="nil"/>
              <w:left w:val="nil"/>
              <w:bottom w:val="single" w:sz="4" w:space="0" w:color="auto"/>
              <w:right w:val="single" w:sz="4" w:space="0" w:color="auto"/>
            </w:tcBorders>
            <w:shd w:val="clear" w:color="auto" w:fill="76923C" w:themeFill="accent3" w:themeFillShade="BF"/>
            <w:vAlign w:val="center"/>
          </w:tcPr>
          <w:p w14:paraId="4017EBD1" w14:textId="77777777" w:rsidR="008924A7" w:rsidRPr="003E4AF9" w:rsidRDefault="008924A7" w:rsidP="00872D47">
            <w:pPr>
              <w:jc w:val="both"/>
              <w:rPr>
                <w:rFonts w:ascii="Arial Nova" w:hAnsi="Arial Nova" w:cs="Times New Roman"/>
              </w:rPr>
            </w:pPr>
          </w:p>
        </w:tc>
        <w:tc>
          <w:tcPr>
            <w:tcW w:w="851" w:type="dxa"/>
            <w:tcBorders>
              <w:top w:val="nil"/>
              <w:left w:val="nil"/>
              <w:bottom w:val="single" w:sz="4" w:space="0" w:color="auto"/>
              <w:right w:val="single" w:sz="4" w:space="0" w:color="auto"/>
            </w:tcBorders>
            <w:shd w:val="clear" w:color="auto" w:fill="auto"/>
            <w:vAlign w:val="center"/>
          </w:tcPr>
          <w:p w14:paraId="70BE7BA0" w14:textId="77777777" w:rsidR="008924A7" w:rsidRPr="003E4AF9" w:rsidRDefault="008924A7" w:rsidP="00872D47">
            <w:pPr>
              <w:jc w:val="both"/>
              <w:rPr>
                <w:rFonts w:ascii="Arial Nova" w:hAnsi="Arial Nova" w:cs="Times New Roman"/>
              </w:rPr>
            </w:pPr>
          </w:p>
        </w:tc>
      </w:tr>
      <w:tr w:rsidR="002D6BA9" w:rsidRPr="003E4AF9" w14:paraId="4DA14377" w14:textId="77777777" w:rsidTr="003E1091">
        <w:trPr>
          <w:trHeight w:val="557"/>
        </w:trPr>
        <w:tc>
          <w:tcPr>
            <w:tcW w:w="2141" w:type="dxa"/>
            <w:vMerge w:val="restart"/>
            <w:tcBorders>
              <w:top w:val="nil"/>
              <w:left w:val="single" w:sz="4" w:space="0" w:color="auto"/>
              <w:right w:val="single" w:sz="4" w:space="0" w:color="auto"/>
            </w:tcBorders>
            <w:shd w:val="clear" w:color="auto" w:fill="FFFFFF" w:themeFill="background1"/>
          </w:tcPr>
          <w:p w14:paraId="1F1A5953" w14:textId="4FA46C75" w:rsidR="002D6BA9" w:rsidRPr="003E4AF9" w:rsidRDefault="00221A9F" w:rsidP="004C6E45">
            <w:pPr>
              <w:rPr>
                <w:rFonts w:ascii="Arial Nova" w:hAnsi="Arial Nova" w:cs="Times New Roman"/>
                <w:b/>
                <w:bCs/>
              </w:rPr>
            </w:pPr>
            <w:r w:rsidRPr="00CD4620">
              <w:rPr>
                <w:rFonts w:ascii="Arial Nova" w:hAnsi="Arial Nova" w:cs="Times New Roman"/>
              </w:rPr>
              <w:lastRenderedPageBreak/>
              <w:t>Output 2:  Capacity enhanced for sustainable water governance at the local level including participatory O &amp; M system in 10 target communities.</w:t>
            </w:r>
          </w:p>
        </w:tc>
        <w:tc>
          <w:tcPr>
            <w:tcW w:w="6747" w:type="dxa"/>
            <w:tcBorders>
              <w:top w:val="nil"/>
              <w:left w:val="nil"/>
              <w:bottom w:val="single" w:sz="4" w:space="0" w:color="auto"/>
              <w:right w:val="single" w:sz="4" w:space="0" w:color="auto"/>
            </w:tcBorders>
            <w:shd w:val="clear" w:color="auto" w:fill="FFFFFF" w:themeFill="background1"/>
          </w:tcPr>
          <w:p w14:paraId="50E18571" w14:textId="34EB8672" w:rsidR="002D6BA9" w:rsidRPr="00F31A16" w:rsidRDefault="00F31A16" w:rsidP="004C6E45">
            <w:pPr>
              <w:spacing w:after="160" w:line="278" w:lineRule="auto"/>
              <w:rPr>
                <w:rFonts w:ascii="Arial Nova" w:hAnsi="Arial Nova" w:cs="Times New Roman"/>
              </w:rPr>
            </w:pPr>
            <w:r w:rsidRPr="00CD4620">
              <w:rPr>
                <w:rFonts w:ascii="Arial Nova" w:hAnsi="Arial Nova" w:cs="Times New Roman"/>
              </w:rPr>
              <w:t>Activity 2.1: Undertake gender-sensitive technical assessment for improved understanding of (a) local water demand including household water needs</w:t>
            </w:r>
            <w:r w:rsidR="00713C72">
              <w:rPr>
                <w:rFonts w:ascii="Arial Nova" w:hAnsi="Arial Nova" w:cs="Times New Roman"/>
              </w:rPr>
              <w:t>,</w:t>
            </w:r>
            <w:r w:rsidRPr="00CD4620">
              <w:rPr>
                <w:rFonts w:ascii="Arial Nova" w:hAnsi="Arial Nova" w:cs="Times New Roman"/>
              </w:rPr>
              <w:t xml:space="preserve"> (b) capacity gaps for effective Operation and Maintenance (O&amp;M) of water structures; and (c) identify options for a commercial</w:t>
            </w:r>
            <w:r w:rsidR="00713C72">
              <w:rPr>
                <w:rFonts w:ascii="Arial Nova" w:hAnsi="Arial Nova" w:cs="Times New Roman"/>
              </w:rPr>
              <w:t>ly</w:t>
            </w:r>
            <w:r w:rsidRPr="00CD4620">
              <w:rPr>
                <w:rFonts w:ascii="Arial Nova" w:hAnsi="Arial Nova" w:cs="Times New Roman"/>
              </w:rPr>
              <w:t xml:space="preserve"> viable O&amp;M cost recovery system with a clear tariff structure for domestic, livestock, and other productive uses. </w:t>
            </w:r>
          </w:p>
        </w:tc>
        <w:tc>
          <w:tcPr>
            <w:tcW w:w="875" w:type="dxa"/>
            <w:tcBorders>
              <w:top w:val="nil"/>
              <w:left w:val="nil"/>
              <w:bottom w:val="single" w:sz="4" w:space="0" w:color="auto"/>
              <w:right w:val="single" w:sz="4" w:space="0" w:color="auto"/>
            </w:tcBorders>
            <w:shd w:val="clear" w:color="auto" w:fill="76923C" w:themeFill="accent3" w:themeFillShade="BF"/>
            <w:vAlign w:val="center"/>
          </w:tcPr>
          <w:p w14:paraId="76C9140B" w14:textId="77777777" w:rsidR="002D6BA9" w:rsidRPr="003E4AF9" w:rsidRDefault="002D6BA9" w:rsidP="00872D47">
            <w:pPr>
              <w:jc w:val="both"/>
              <w:rPr>
                <w:rFonts w:ascii="Arial Nova" w:hAnsi="Arial Nova" w:cs="Times New Roman"/>
              </w:rPr>
            </w:pPr>
          </w:p>
        </w:tc>
        <w:tc>
          <w:tcPr>
            <w:tcW w:w="864" w:type="dxa"/>
            <w:tcBorders>
              <w:top w:val="nil"/>
              <w:left w:val="nil"/>
              <w:bottom w:val="single" w:sz="4" w:space="0" w:color="auto"/>
              <w:right w:val="single" w:sz="4" w:space="0" w:color="auto"/>
            </w:tcBorders>
            <w:shd w:val="clear" w:color="auto" w:fill="76923C" w:themeFill="accent3" w:themeFillShade="BF"/>
            <w:vAlign w:val="center"/>
          </w:tcPr>
          <w:p w14:paraId="1B12DB97" w14:textId="77777777" w:rsidR="002D6BA9" w:rsidRPr="003E4AF9" w:rsidRDefault="002D6BA9" w:rsidP="00872D47">
            <w:pPr>
              <w:jc w:val="both"/>
              <w:rPr>
                <w:rFonts w:ascii="Arial Nova" w:hAnsi="Arial Nova" w:cs="Times New Roman"/>
              </w:rPr>
            </w:pPr>
          </w:p>
        </w:tc>
        <w:tc>
          <w:tcPr>
            <w:tcW w:w="888" w:type="dxa"/>
            <w:tcBorders>
              <w:top w:val="nil"/>
              <w:left w:val="nil"/>
              <w:bottom w:val="single" w:sz="4" w:space="0" w:color="auto"/>
              <w:right w:val="single" w:sz="4" w:space="0" w:color="auto"/>
            </w:tcBorders>
            <w:shd w:val="clear" w:color="auto" w:fill="auto"/>
            <w:vAlign w:val="center"/>
          </w:tcPr>
          <w:p w14:paraId="3D7EF16B" w14:textId="77777777" w:rsidR="002D6BA9" w:rsidRPr="003E4AF9" w:rsidRDefault="002D6BA9" w:rsidP="00872D47">
            <w:pPr>
              <w:jc w:val="both"/>
              <w:rPr>
                <w:rFonts w:ascii="Arial Nova" w:hAnsi="Arial Nova" w:cs="Times New Roman"/>
              </w:rPr>
            </w:pPr>
          </w:p>
        </w:tc>
        <w:tc>
          <w:tcPr>
            <w:tcW w:w="810" w:type="dxa"/>
            <w:tcBorders>
              <w:top w:val="nil"/>
              <w:left w:val="nil"/>
              <w:bottom w:val="single" w:sz="4" w:space="0" w:color="auto"/>
              <w:right w:val="single" w:sz="4" w:space="0" w:color="auto"/>
            </w:tcBorders>
            <w:shd w:val="clear" w:color="auto" w:fill="auto"/>
            <w:vAlign w:val="center"/>
          </w:tcPr>
          <w:p w14:paraId="4A006D3D" w14:textId="77777777" w:rsidR="002D6BA9" w:rsidRPr="003E4AF9" w:rsidRDefault="002D6BA9" w:rsidP="00872D47">
            <w:pPr>
              <w:jc w:val="both"/>
              <w:rPr>
                <w:rFonts w:ascii="Arial Nova" w:hAnsi="Arial Nova" w:cs="Times New Roman"/>
              </w:rPr>
            </w:pPr>
          </w:p>
        </w:tc>
        <w:tc>
          <w:tcPr>
            <w:tcW w:w="711" w:type="dxa"/>
            <w:tcBorders>
              <w:top w:val="nil"/>
              <w:left w:val="nil"/>
              <w:bottom w:val="single" w:sz="4" w:space="0" w:color="auto"/>
              <w:right w:val="single" w:sz="4" w:space="0" w:color="auto"/>
            </w:tcBorders>
            <w:shd w:val="clear" w:color="auto" w:fill="auto"/>
            <w:vAlign w:val="center"/>
          </w:tcPr>
          <w:p w14:paraId="0D6B8F0F" w14:textId="77777777" w:rsidR="002D6BA9" w:rsidRPr="003E4AF9" w:rsidRDefault="002D6BA9" w:rsidP="00872D47">
            <w:pPr>
              <w:jc w:val="both"/>
              <w:rPr>
                <w:rFonts w:ascii="Arial Nova" w:hAnsi="Arial Nova" w:cs="Times New Roman"/>
              </w:rPr>
            </w:pPr>
          </w:p>
        </w:tc>
        <w:tc>
          <w:tcPr>
            <w:tcW w:w="851" w:type="dxa"/>
            <w:tcBorders>
              <w:top w:val="nil"/>
              <w:left w:val="nil"/>
              <w:bottom w:val="single" w:sz="4" w:space="0" w:color="auto"/>
              <w:right w:val="single" w:sz="4" w:space="0" w:color="auto"/>
            </w:tcBorders>
            <w:shd w:val="clear" w:color="auto" w:fill="auto"/>
            <w:vAlign w:val="center"/>
          </w:tcPr>
          <w:p w14:paraId="725BFA61" w14:textId="77777777" w:rsidR="002D6BA9" w:rsidRPr="003E4AF9" w:rsidRDefault="002D6BA9" w:rsidP="00872D47">
            <w:pPr>
              <w:jc w:val="both"/>
              <w:rPr>
                <w:rFonts w:ascii="Arial Nova" w:hAnsi="Arial Nova" w:cs="Times New Roman"/>
              </w:rPr>
            </w:pPr>
          </w:p>
        </w:tc>
      </w:tr>
      <w:tr w:rsidR="002D6BA9" w:rsidRPr="003E4AF9" w14:paraId="12797FFC" w14:textId="77777777" w:rsidTr="003E1091">
        <w:trPr>
          <w:trHeight w:val="557"/>
        </w:trPr>
        <w:tc>
          <w:tcPr>
            <w:tcW w:w="2141" w:type="dxa"/>
            <w:vMerge/>
            <w:tcBorders>
              <w:left w:val="single" w:sz="4" w:space="0" w:color="auto"/>
              <w:right w:val="single" w:sz="4" w:space="0" w:color="auto"/>
            </w:tcBorders>
            <w:shd w:val="clear" w:color="auto" w:fill="FFFFFF" w:themeFill="background1"/>
            <w:hideMark/>
          </w:tcPr>
          <w:p w14:paraId="67C30C63" w14:textId="4E0CE75D" w:rsidR="002D6BA9" w:rsidRPr="003E4AF9" w:rsidRDefault="002D6BA9" w:rsidP="004C6E45">
            <w:pPr>
              <w:rPr>
                <w:rFonts w:ascii="Arial Nova" w:hAnsi="Arial Nova" w:cs="Times New Roman"/>
                <w:b/>
                <w:bCs/>
              </w:rPr>
            </w:pPr>
          </w:p>
        </w:tc>
        <w:tc>
          <w:tcPr>
            <w:tcW w:w="6747" w:type="dxa"/>
            <w:tcBorders>
              <w:top w:val="nil"/>
              <w:left w:val="nil"/>
              <w:bottom w:val="single" w:sz="4" w:space="0" w:color="auto"/>
              <w:right w:val="single" w:sz="4" w:space="0" w:color="auto"/>
            </w:tcBorders>
            <w:shd w:val="clear" w:color="auto" w:fill="FFFFFF" w:themeFill="background1"/>
            <w:hideMark/>
          </w:tcPr>
          <w:p w14:paraId="40BF1CAA" w14:textId="39D81607" w:rsidR="002D6BA9" w:rsidRPr="003E4AF9" w:rsidRDefault="006A2939" w:rsidP="004C6E45">
            <w:pPr>
              <w:spacing w:after="160" w:line="278" w:lineRule="auto"/>
              <w:rPr>
                <w:rFonts w:ascii="Arial Nova" w:hAnsi="Arial Nova" w:cs="Times New Roman"/>
              </w:rPr>
            </w:pPr>
            <w:r w:rsidRPr="00CD4620">
              <w:rPr>
                <w:rFonts w:ascii="Arial Nova" w:hAnsi="Arial Nova" w:cs="Times New Roman"/>
              </w:rPr>
              <w:t>Activity 2.2: Mobilize actions to organize local community consultations to establish/strengthen Water Resources User Associations (WRUAs) in the 10 target communities with clear terms of reference (TOR) and inclusive institutional structure to ensure conflict-sensitive, gender-responsive, and sustainable water governance at the local level, ensuring effective O&amp;M systems for water structure.</w:t>
            </w:r>
          </w:p>
        </w:tc>
        <w:tc>
          <w:tcPr>
            <w:tcW w:w="875" w:type="dxa"/>
            <w:tcBorders>
              <w:top w:val="nil"/>
              <w:left w:val="nil"/>
              <w:bottom w:val="single" w:sz="4" w:space="0" w:color="auto"/>
              <w:right w:val="single" w:sz="4" w:space="0" w:color="auto"/>
            </w:tcBorders>
            <w:shd w:val="clear" w:color="auto" w:fill="auto"/>
            <w:vAlign w:val="center"/>
            <w:hideMark/>
          </w:tcPr>
          <w:p w14:paraId="7EBB7268" w14:textId="77777777" w:rsidR="002D6BA9" w:rsidRPr="003E4AF9" w:rsidRDefault="002D6BA9" w:rsidP="00872D47">
            <w:pPr>
              <w:jc w:val="both"/>
              <w:rPr>
                <w:rFonts w:ascii="Arial Nova" w:hAnsi="Arial Nova" w:cs="Times New Roman"/>
              </w:rPr>
            </w:pPr>
            <w:r w:rsidRPr="003E4AF9">
              <w:rPr>
                <w:rFonts w:ascii="Arial Nova" w:hAnsi="Arial Nova" w:cs="Times New Roman"/>
              </w:rPr>
              <w:t> </w:t>
            </w:r>
          </w:p>
        </w:tc>
        <w:tc>
          <w:tcPr>
            <w:tcW w:w="864" w:type="dxa"/>
            <w:tcBorders>
              <w:top w:val="nil"/>
              <w:left w:val="nil"/>
              <w:bottom w:val="single" w:sz="4" w:space="0" w:color="auto"/>
              <w:right w:val="single" w:sz="4" w:space="0" w:color="auto"/>
            </w:tcBorders>
            <w:shd w:val="clear" w:color="auto" w:fill="76923C" w:themeFill="accent3" w:themeFillShade="BF"/>
            <w:vAlign w:val="center"/>
            <w:hideMark/>
          </w:tcPr>
          <w:p w14:paraId="7820F903" w14:textId="77777777" w:rsidR="002D6BA9" w:rsidRPr="003E4AF9" w:rsidRDefault="002D6BA9" w:rsidP="00872D47">
            <w:pPr>
              <w:jc w:val="both"/>
              <w:rPr>
                <w:rFonts w:ascii="Arial Nova" w:hAnsi="Arial Nova" w:cs="Times New Roman"/>
              </w:rPr>
            </w:pPr>
            <w:r w:rsidRPr="003E4AF9">
              <w:rPr>
                <w:rFonts w:ascii="Arial Nova" w:hAnsi="Arial Nova" w:cs="Times New Roman"/>
              </w:rPr>
              <w:t> </w:t>
            </w:r>
          </w:p>
        </w:tc>
        <w:tc>
          <w:tcPr>
            <w:tcW w:w="888" w:type="dxa"/>
            <w:tcBorders>
              <w:top w:val="nil"/>
              <w:left w:val="nil"/>
              <w:bottom w:val="single" w:sz="4" w:space="0" w:color="auto"/>
              <w:right w:val="single" w:sz="4" w:space="0" w:color="auto"/>
            </w:tcBorders>
            <w:shd w:val="clear" w:color="auto" w:fill="76923C" w:themeFill="accent3" w:themeFillShade="BF"/>
            <w:vAlign w:val="center"/>
            <w:hideMark/>
          </w:tcPr>
          <w:p w14:paraId="23FDE440" w14:textId="77777777" w:rsidR="002D6BA9" w:rsidRPr="003E4AF9" w:rsidRDefault="002D6BA9" w:rsidP="00872D47">
            <w:pPr>
              <w:jc w:val="both"/>
              <w:rPr>
                <w:rFonts w:ascii="Arial Nova" w:hAnsi="Arial Nova" w:cs="Times New Roman"/>
              </w:rPr>
            </w:pPr>
            <w:r w:rsidRPr="003E4AF9">
              <w:rPr>
                <w:rFonts w:ascii="Arial Nova" w:hAnsi="Arial Nova" w:cs="Times New Roman"/>
              </w:rPr>
              <w:t> </w:t>
            </w:r>
          </w:p>
        </w:tc>
        <w:tc>
          <w:tcPr>
            <w:tcW w:w="810" w:type="dxa"/>
            <w:tcBorders>
              <w:top w:val="nil"/>
              <w:left w:val="nil"/>
              <w:bottom w:val="single" w:sz="4" w:space="0" w:color="auto"/>
              <w:right w:val="single" w:sz="4" w:space="0" w:color="auto"/>
            </w:tcBorders>
            <w:shd w:val="clear" w:color="auto" w:fill="76923C" w:themeFill="accent3" w:themeFillShade="BF"/>
            <w:vAlign w:val="center"/>
            <w:hideMark/>
          </w:tcPr>
          <w:p w14:paraId="5E2A1DFA" w14:textId="77777777" w:rsidR="002D6BA9" w:rsidRPr="003E4AF9" w:rsidRDefault="002D6BA9" w:rsidP="00872D47">
            <w:pPr>
              <w:jc w:val="both"/>
              <w:rPr>
                <w:rFonts w:ascii="Arial Nova" w:hAnsi="Arial Nova" w:cs="Times New Roman"/>
              </w:rPr>
            </w:pPr>
            <w:r w:rsidRPr="003E4AF9">
              <w:rPr>
                <w:rFonts w:ascii="Arial Nova" w:hAnsi="Arial Nova" w:cs="Times New Roman"/>
              </w:rPr>
              <w:t> </w:t>
            </w:r>
          </w:p>
        </w:tc>
        <w:tc>
          <w:tcPr>
            <w:tcW w:w="711" w:type="dxa"/>
            <w:tcBorders>
              <w:top w:val="nil"/>
              <w:left w:val="nil"/>
              <w:bottom w:val="single" w:sz="4" w:space="0" w:color="auto"/>
              <w:right w:val="single" w:sz="4" w:space="0" w:color="auto"/>
            </w:tcBorders>
            <w:shd w:val="clear" w:color="auto" w:fill="auto"/>
            <w:vAlign w:val="center"/>
            <w:hideMark/>
          </w:tcPr>
          <w:p w14:paraId="10CCD88A" w14:textId="77777777" w:rsidR="002D6BA9" w:rsidRPr="003E4AF9" w:rsidRDefault="002D6BA9" w:rsidP="00872D47">
            <w:pPr>
              <w:jc w:val="both"/>
              <w:rPr>
                <w:rFonts w:ascii="Arial Nova" w:hAnsi="Arial Nova" w:cs="Times New Roman"/>
              </w:rPr>
            </w:pPr>
            <w:r w:rsidRPr="003E4AF9">
              <w:rPr>
                <w:rFonts w:ascii="Arial Nova" w:hAnsi="Arial Nova" w:cs="Times New Roman"/>
              </w:rPr>
              <w:t> </w:t>
            </w:r>
          </w:p>
        </w:tc>
        <w:tc>
          <w:tcPr>
            <w:tcW w:w="851" w:type="dxa"/>
            <w:tcBorders>
              <w:top w:val="nil"/>
              <w:left w:val="nil"/>
              <w:bottom w:val="single" w:sz="4" w:space="0" w:color="auto"/>
              <w:right w:val="single" w:sz="4" w:space="0" w:color="auto"/>
            </w:tcBorders>
            <w:shd w:val="clear" w:color="auto" w:fill="auto"/>
            <w:vAlign w:val="center"/>
            <w:hideMark/>
          </w:tcPr>
          <w:p w14:paraId="1D9BDC02" w14:textId="77777777" w:rsidR="002D6BA9" w:rsidRPr="003E4AF9" w:rsidRDefault="002D6BA9" w:rsidP="00872D47">
            <w:pPr>
              <w:jc w:val="both"/>
              <w:rPr>
                <w:rFonts w:ascii="Arial Nova" w:hAnsi="Arial Nova" w:cs="Times New Roman"/>
              </w:rPr>
            </w:pPr>
            <w:r w:rsidRPr="003E4AF9">
              <w:rPr>
                <w:rFonts w:ascii="Arial Nova" w:hAnsi="Arial Nova" w:cs="Times New Roman"/>
              </w:rPr>
              <w:t> </w:t>
            </w:r>
          </w:p>
        </w:tc>
      </w:tr>
      <w:tr w:rsidR="002D6BA9" w:rsidRPr="003E4AF9" w14:paraId="4227BA34" w14:textId="77777777" w:rsidTr="003E1091">
        <w:trPr>
          <w:trHeight w:val="557"/>
        </w:trPr>
        <w:tc>
          <w:tcPr>
            <w:tcW w:w="2141" w:type="dxa"/>
            <w:vMerge/>
            <w:tcBorders>
              <w:left w:val="single" w:sz="4" w:space="0" w:color="auto"/>
              <w:right w:val="single" w:sz="4" w:space="0" w:color="auto"/>
            </w:tcBorders>
            <w:vAlign w:val="center"/>
          </w:tcPr>
          <w:p w14:paraId="4D7DB9AD" w14:textId="77777777" w:rsidR="002D6BA9" w:rsidRPr="003E4AF9" w:rsidRDefault="002D6BA9" w:rsidP="004C6E45">
            <w:pPr>
              <w:rPr>
                <w:rFonts w:ascii="Arial Nova" w:hAnsi="Arial Nova" w:cs="Times New Roman"/>
                <w:b/>
                <w:bCs/>
              </w:rPr>
            </w:pPr>
          </w:p>
        </w:tc>
        <w:tc>
          <w:tcPr>
            <w:tcW w:w="6747" w:type="dxa"/>
            <w:tcBorders>
              <w:top w:val="single" w:sz="4" w:space="0" w:color="auto"/>
              <w:left w:val="single" w:sz="4" w:space="0" w:color="auto"/>
              <w:bottom w:val="single" w:sz="4" w:space="0" w:color="auto"/>
              <w:right w:val="single" w:sz="4" w:space="0" w:color="auto"/>
            </w:tcBorders>
            <w:shd w:val="clear" w:color="auto" w:fill="FFFFFF" w:themeFill="background1"/>
          </w:tcPr>
          <w:p w14:paraId="6B48EFD8" w14:textId="40CC397B" w:rsidR="002D6BA9" w:rsidRPr="003E4AF9" w:rsidRDefault="00361C14" w:rsidP="004C6E45">
            <w:pPr>
              <w:spacing w:after="160" w:line="278" w:lineRule="auto"/>
              <w:rPr>
                <w:rFonts w:ascii="Arial Nova" w:hAnsi="Arial Nova" w:cs="Times New Roman"/>
              </w:rPr>
            </w:pPr>
            <w:r w:rsidRPr="00CD4620">
              <w:rPr>
                <w:rFonts w:ascii="Arial Nova" w:hAnsi="Arial Nova" w:cs="Times New Roman"/>
              </w:rPr>
              <w:t>Activity 2.3: Conduct technical skill-enhancing training focusing on O&amp;M of the water facility including water pump regulations and solar system management.</w:t>
            </w:r>
          </w:p>
        </w:tc>
        <w:tc>
          <w:tcPr>
            <w:tcW w:w="875" w:type="dxa"/>
            <w:tcBorders>
              <w:top w:val="nil"/>
              <w:left w:val="nil"/>
              <w:bottom w:val="single" w:sz="4" w:space="0" w:color="auto"/>
              <w:right w:val="single" w:sz="4" w:space="0" w:color="auto"/>
            </w:tcBorders>
            <w:shd w:val="clear" w:color="auto" w:fill="auto"/>
            <w:vAlign w:val="center"/>
          </w:tcPr>
          <w:p w14:paraId="6826350A" w14:textId="77777777" w:rsidR="002D6BA9" w:rsidRPr="003E4AF9" w:rsidRDefault="002D6BA9" w:rsidP="00872D47">
            <w:pPr>
              <w:jc w:val="both"/>
              <w:rPr>
                <w:rFonts w:ascii="Arial Nova" w:hAnsi="Arial Nova" w:cs="Times New Roman"/>
              </w:rPr>
            </w:pPr>
          </w:p>
        </w:tc>
        <w:tc>
          <w:tcPr>
            <w:tcW w:w="864" w:type="dxa"/>
            <w:tcBorders>
              <w:top w:val="nil"/>
              <w:left w:val="nil"/>
              <w:bottom w:val="single" w:sz="4" w:space="0" w:color="auto"/>
              <w:right w:val="single" w:sz="4" w:space="0" w:color="auto"/>
            </w:tcBorders>
            <w:shd w:val="clear" w:color="auto" w:fill="auto"/>
            <w:vAlign w:val="center"/>
          </w:tcPr>
          <w:p w14:paraId="1CCDBF57" w14:textId="77777777" w:rsidR="002D6BA9" w:rsidRPr="003E4AF9" w:rsidRDefault="002D6BA9" w:rsidP="00872D47">
            <w:pPr>
              <w:jc w:val="both"/>
              <w:rPr>
                <w:rFonts w:ascii="Arial Nova" w:hAnsi="Arial Nova" w:cs="Times New Roman"/>
              </w:rPr>
            </w:pPr>
          </w:p>
        </w:tc>
        <w:tc>
          <w:tcPr>
            <w:tcW w:w="888" w:type="dxa"/>
            <w:tcBorders>
              <w:top w:val="nil"/>
              <w:left w:val="nil"/>
              <w:bottom w:val="single" w:sz="4" w:space="0" w:color="auto"/>
              <w:right w:val="single" w:sz="4" w:space="0" w:color="auto"/>
            </w:tcBorders>
            <w:shd w:val="clear" w:color="auto" w:fill="auto"/>
            <w:vAlign w:val="center"/>
          </w:tcPr>
          <w:p w14:paraId="1C322601" w14:textId="77777777" w:rsidR="002D6BA9" w:rsidRPr="003E4AF9" w:rsidRDefault="002D6BA9" w:rsidP="00872D47">
            <w:pPr>
              <w:jc w:val="both"/>
              <w:rPr>
                <w:rFonts w:ascii="Arial Nova" w:hAnsi="Arial Nova" w:cs="Times New Roman"/>
              </w:rPr>
            </w:pPr>
          </w:p>
        </w:tc>
        <w:tc>
          <w:tcPr>
            <w:tcW w:w="810" w:type="dxa"/>
            <w:tcBorders>
              <w:top w:val="nil"/>
              <w:left w:val="nil"/>
              <w:bottom w:val="single" w:sz="4" w:space="0" w:color="auto"/>
              <w:right w:val="single" w:sz="4" w:space="0" w:color="auto"/>
            </w:tcBorders>
            <w:shd w:val="clear" w:color="auto" w:fill="76923C" w:themeFill="accent3" w:themeFillShade="BF"/>
            <w:vAlign w:val="center"/>
          </w:tcPr>
          <w:p w14:paraId="4AE8AD15" w14:textId="77777777" w:rsidR="002D6BA9" w:rsidRPr="003E4AF9" w:rsidRDefault="002D6BA9" w:rsidP="00872D47">
            <w:pPr>
              <w:jc w:val="both"/>
              <w:rPr>
                <w:rFonts w:ascii="Arial Nova" w:hAnsi="Arial Nova" w:cs="Times New Roman"/>
              </w:rPr>
            </w:pPr>
          </w:p>
        </w:tc>
        <w:tc>
          <w:tcPr>
            <w:tcW w:w="711" w:type="dxa"/>
            <w:tcBorders>
              <w:top w:val="nil"/>
              <w:left w:val="nil"/>
              <w:bottom w:val="single" w:sz="4" w:space="0" w:color="auto"/>
              <w:right w:val="single" w:sz="4" w:space="0" w:color="auto"/>
            </w:tcBorders>
            <w:shd w:val="clear" w:color="auto" w:fill="76923C" w:themeFill="accent3" w:themeFillShade="BF"/>
            <w:vAlign w:val="center"/>
          </w:tcPr>
          <w:p w14:paraId="5B44EBB9" w14:textId="77777777" w:rsidR="002D6BA9" w:rsidRPr="003E4AF9" w:rsidRDefault="002D6BA9" w:rsidP="00872D47">
            <w:pPr>
              <w:jc w:val="both"/>
              <w:rPr>
                <w:rFonts w:ascii="Arial Nova" w:hAnsi="Arial Nova" w:cs="Times New Roman"/>
              </w:rPr>
            </w:pPr>
          </w:p>
        </w:tc>
        <w:tc>
          <w:tcPr>
            <w:tcW w:w="851" w:type="dxa"/>
            <w:tcBorders>
              <w:top w:val="nil"/>
              <w:left w:val="nil"/>
              <w:bottom w:val="single" w:sz="4" w:space="0" w:color="auto"/>
              <w:right w:val="single" w:sz="4" w:space="0" w:color="auto"/>
            </w:tcBorders>
            <w:shd w:val="clear" w:color="auto" w:fill="auto"/>
            <w:vAlign w:val="center"/>
          </w:tcPr>
          <w:p w14:paraId="7E140406" w14:textId="77777777" w:rsidR="002D6BA9" w:rsidRPr="003E4AF9" w:rsidRDefault="002D6BA9" w:rsidP="00872D47">
            <w:pPr>
              <w:jc w:val="both"/>
              <w:rPr>
                <w:rFonts w:ascii="Arial Nova" w:hAnsi="Arial Nova" w:cs="Times New Roman"/>
              </w:rPr>
            </w:pPr>
          </w:p>
        </w:tc>
      </w:tr>
      <w:tr w:rsidR="003E4AF9" w:rsidRPr="003E4AF9" w14:paraId="656E0455" w14:textId="77777777" w:rsidTr="003E1091">
        <w:trPr>
          <w:trHeight w:val="557"/>
        </w:trPr>
        <w:tc>
          <w:tcPr>
            <w:tcW w:w="2141" w:type="dxa"/>
            <w:tcBorders>
              <w:top w:val="nil"/>
              <w:left w:val="single" w:sz="4" w:space="0" w:color="auto"/>
              <w:bottom w:val="single" w:sz="4" w:space="0" w:color="auto"/>
              <w:right w:val="single" w:sz="4" w:space="0" w:color="auto"/>
            </w:tcBorders>
            <w:vAlign w:val="center"/>
          </w:tcPr>
          <w:p w14:paraId="32763868" w14:textId="77777777" w:rsidR="004612B2" w:rsidRPr="003E4AF9" w:rsidRDefault="004612B2" w:rsidP="004C6E45">
            <w:pPr>
              <w:rPr>
                <w:rFonts w:ascii="Arial Nova" w:hAnsi="Arial Nova" w:cs="Times New Roman"/>
                <w:b/>
                <w:bCs/>
              </w:rPr>
            </w:pPr>
          </w:p>
        </w:tc>
        <w:tc>
          <w:tcPr>
            <w:tcW w:w="6747" w:type="dxa"/>
            <w:tcBorders>
              <w:top w:val="single" w:sz="4" w:space="0" w:color="auto"/>
              <w:left w:val="nil"/>
              <w:bottom w:val="single" w:sz="4" w:space="0" w:color="auto"/>
              <w:right w:val="single" w:sz="4" w:space="0" w:color="auto"/>
            </w:tcBorders>
            <w:shd w:val="clear" w:color="auto" w:fill="FFFFFF" w:themeFill="background1"/>
          </w:tcPr>
          <w:p w14:paraId="7C5EC3B8" w14:textId="23A891C2" w:rsidR="004612B2" w:rsidRPr="003E4AF9" w:rsidRDefault="004C6E45" w:rsidP="004C6E45">
            <w:pPr>
              <w:spacing w:after="160" w:line="278" w:lineRule="auto"/>
              <w:rPr>
                <w:rFonts w:ascii="Arial Nova" w:hAnsi="Arial Nova" w:cs="Times New Roman"/>
              </w:rPr>
            </w:pPr>
            <w:r w:rsidRPr="00CD4620">
              <w:rPr>
                <w:rFonts w:ascii="Arial Nova" w:hAnsi="Arial Nova" w:cs="Times New Roman"/>
              </w:rPr>
              <w:t>Activity 2.4: Support scaling up actions to replicate successful models across Somalia through advocacy, awareness, and targeted communications across all levels.</w:t>
            </w:r>
          </w:p>
        </w:tc>
        <w:tc>
          <w:tcPr>
            <w:tcW w:w="875" w:type="dxa"/>
            <w:tcBorders>
              <w:top w:val="single" w:sz="4" w:space="0" w:color="auto"/>
              <w:left w:val="nil"/>
              <w:bottom w:val="single" w:sz="4" w:space="0" w:color="auto"/>
              <w:right w:val="single" w:sz="4" w:space="0" w:color="auto"/>
            </w:tcBorders>
            <w:shd w:val="clear" w:color="auto" w:fill="auto"/>
            <w:vAlign w:val="center"/>
          </w:tcPr>
          <w:p w14:paraId="5A877728" w14:textId="77777777" w:rsidR="004612B2" w:rsidRPr="003E4AF9" w:rsidRDefault="004612B2" w:rsidP="00872D47">
            <w:pPr>
              <w:jc w:val="both"/>
              <w:rPr>
                <w:rFonts w:ascii="Arial Nova" w:hAnsi="Arial Nova" w:cs="Times New Roman"/>
              </w:rPr>
            </w:pPr>
          </w:p>
        </w:tc>
        <w:tc>
          <w:tcPr>
            <w:tcW w:w="864" w:type="dxa"/>
            <w:tcBorders>
              <w:top w:val="single" w:sz="4" w:space="0" w:color="auto"/>
              <w:left w:val="nil"/>
              <w:bottom w:val="single" w:sz="4" w:space="0" w:color="auto"/>
              <w:right w:val="single" w:sz="4" w:space="0" w:color="auto"/>
            </w:tcBorders>
            <w:shd w:val="clear" w:color="auto" w:fill="auto"/>
            <w:vAlign w:val="center"/>
          </w:tcPr>
          <w:p w14:paraId="19F3298D" w14:textId="77777777" w:rsidR="004612B2" w:rsidRPr="003E4AF9" w:rsidRDefault="004612B2" w:rsidP="00872D47">
            <w:pPr>
              <w:jc w:val="both"/>
              <w:rPr>
                <w:rFonts w:ascii="Arial Nova" w:hAnsi="Arial Nova" w:cs="Times New Roman"/>
              </w:rPr>
            </w:pPr>
          </w:p>
        </w:tc>
        <w:tc>
          <w:tcPr>
            <w:tcW w:w="888" w:type="dxa"/>
            <w:tcBorders>
              <w:top w:val="single" w:sz="4" w:space="0" w:color="auto"/>
              <w:left w:val="nil"/>
              <w:bottom w:val="single" w:sz="4" w:space="0" w:color="auto"/>
              <w:right w:val="single" w:sz="4" w:space="0" w:color="auto"/>
            </w:tcBorders>
            <w:shd w:val="clear" w:color="auto" w:fill="76923C" w:themeFill="accent3" w:themeFillShade="BF"/>
            <w:vAlign w:val="center"/>
          </w:tcPr>
          <w:p w14:paraId="208DCEE8" w14:textId="77777777" w:rsidR="004612B2" w:rsidRPr="003E4AF9" w:rsidRDefault="004612B2" w:rsidP="00872D47">
            <w:pPr>
              <w:jc w:val="both"/>
              <w:rPr>
                <w:rFonts w:ascii="Arial Nova" w:hAnsi="Arial Nova" w:cs="Times New Roman"/>
              </w:rPr>
            </w:pPr>
          </w:p>
        </w:tc>
        <w:tc>
          <w:tcPr>
            <w:tcW w:w="810" w:type="dxa"/>
            <w:tcBorders>
              <w:top w:val="single" w:sz="4" w:space="0" w:color="auto"/>
              <w:left w:val="nil"/>
              <w:bottom w:val="single" w:sz="4" w:space="0" w:color="auto"/>
              <w:right w:val="single" w:sz="4" w:space="0" w:color="auto"/>
            </w:tcBorders>
            <w:shd w:val="clear" w:color="auto" w:fill="76923C" w:themeFill="accent3" w:themeFillShade="BF"/>
            <w:vAlign w:val="center"/>
          </w:tcPr>
          <w:p w14:paraId="7B475519" w14:textId="77777777" w:rsidR="004612B2" w:rsidRPr="003E4AF9" w:rsidRDefault="004612B2" w:rsidP="00872D47">
            <w:pPr>
              <w:jc w:val="both"/>
              <w:rPr>
                <w:rFonts w:ascii="Arial Nova" w:hAnsi="Arial Nova" w:cs="Times New Roman"/>
              </w:rPr>
            </w:pPr>
          </w:p>
        </w:tc>
        <w:tc>
          <w:tcPr>
            <w:tcW w:w="711" w:type="dxa"/>
            <w:tcBorders>
              <w:top w:val="single" w:sz="4" w:space="0" w:color="auto"/>
              <w:left w:val="nil"/>
              <w:bottom w:val="single" w:sz="4" w:space="0" w:color="auto"/>
              <w:right w:val="single" w:sz="4" w:space="0" w:color="auto"/>
            </w:tcBorders>
            <w:shd w:val="clear" w:color="auto" w:fill="76923C" w:themeFill="accent3" w:themeFillShade="BF"/>
            <w:vAlign w:val="center"/>
          </w:tcPr>
          <w:p w14:paraId="7A989079" w14:textId="77777777" w:rsidR="004612B2" w:rsidRPr="003E4AF9" w:rsidRDefault="004612B2" w:rsidP="00872D47">
            <w:pPr>
              <w:jc w:val="both"/>
              <w:rPr>
                <w:rFonts w:ascii="Arial Nova" w:hAnsi="Arial Nova" w:cs="Times New Roman"/>
              </w:rPr>
            </w:pPr>
          </w:p>
        </w:tc>
        <w:tc>
          <w:tcPr>
            <w:tcW w:w="851" w:type="dxa"/>
            <w:tcBorders>
              <w:top w:val="single" w:sz="4" w:space="0" w:color="auto"/>
              <w:left w:val="nil"/>
              <w:bottom w:val="single" w:sz="4" w:space="0" w:color="auto"/>
              <w:right w:val="single" w:sz="4" w:space="0" w:color="auto"/>
            </w:tcBorders>
            <w:shd w:val="clear" w:color="auto" w:fill="76923C" w:themeFill="accent3" w:themeFillShade="BF"/>
            <w:vAlign w:val="center"/>
          </w:tcPr>
          <w:p w14:paraId="49EB5D7B" w14:textId="77777777" w:rsidR="004612B2" w:rsidRPr="003E4AF9" w:rsidRDefault="004612B2" w:rsidP="00872D47">
            <w:pPr>
              <w:jc w:val="both"/>
              <w:rPr>
                <w:rFonts w:ascii="Arial Nova" w:hAnsi="Arial Nova" w:cs="Times New Roman"/>
              </w:rPr>
            </w:pPr>
          </w:p>
        </w:tc>
      </w:tr>
    </w:tbl>
    <w:p w14:paraId="25E03447" w14:textId="2450E57C" w:rsidR="004944E0" w:rsidRDefault="004944E0" w:rsidP="00872D47">
      <w:pPr>
        <w:jc w:val="both"/>
        <w:rPr>
          <w:rFonts w:ascii="Arial Nova" w:hAnsi="Arial Nova" w:cs="Times New Roman"/>
        </w:rPr>
      </w:pPr>
    </w:p>
    <w:p w14:paraId="47B11D6F" w14:textId="77777777" w:rsidR="00F30B0E" w:rsidRDefault="00F30B0E" w:rsidP="00872D47">
      <w:pPr>
        <w:jc w:val="both"/>
        <w:rPr>
          <w:rFonts w:ascii="Arial Nova" w:hAnsi="Arial Nova" w:cs="Times New Roman"/>
        </w:rPr>
      </w:pPr>
    </w:p>
    <w:p w14:paraId="6C4F8A66" w14:textId="1EE24022" w:rsidR="00F30B0E" w:rsidRDefault="00F30B0E">
      <w:pPr>
        <w:rPr>
          <w:rFonts w:ascii="Arial Nova" w:hAnsi="Arial Nova" w:cs="Times New Roman"/>
        </w:rPr>
      </w:pPr>
      <w:r>
        <w:rPr>
          <w:rFonts w:ascii="Arial Nova" w:hAnsi="Arial Nova" w:cs="Times New Roman"/>
        </w:rPr>
        <w:br w:type="page"/>
      </w:r>
    </w:p>
    <w:p w14:paraId="68C31A10" w14:textId="3A08F260" w:rsidR="00F30B0E" w:rsidRPr="00EC723B" w:rsidRDefault="00255E7E" w:rsidP="00255E7E">
      <w:pPr>
        <w:pStyle w:val="Heading2"/>
        <w:ind w:left="720" w:firstLine="0"/>
        <w:rPr>
          <w:rFonts w:ascii="Arial Nova" w:hAnsi="Arial Nova" w:cs="Times New Roman"/>
          <w:color w:val="auto"/>
          <w:sz w:val="22"/>
          <w:szCs w:val="22"/>
        </w:rPr>
      </w:pPr>
      <w:bookmarkStart w:id="18" w:name="_Toc176269539"/>
      <w:r>
        <w:rPr>
          <w:rFonts w:ascii="Arial Nova" w:hAnsi="Arial Nova" w:cs="Times New Roman"/>
          <w:color w:val="auto"/>
          <w:sz w:val="22"/>
          <w:szCs w:val="22"/>
        </w:rPr>
        <w:lastRenderedPageBreak/>
        <w:t>Annex-</w:t>
      </w:r>
      <w:proofErr w:type="gramStart"/>
      <w:r>
        <w:rPr>
          <w:rFonts w:ascii="Arial Nova" w:hAnsi="Arial Nova" w:cs="Times New Roman"/>
          <w:color w:val="auto"/>
          <w:sz w:val="22"/>
          <w:szCs w:val="22"/>
        </w:rPr>
        <w:t>I :</w:t>
      </w:r>
      <w:proofErr w:type="gramEnd"/>
      <w:r>
        <w:rPr>
          <w:rFonts w:ascii="Arial Nova" w:hAnsi="Arial Nova" w:cs="Times New Roman"/>
          <w:color w:val="auto"/>
          <w:sz w:val="22"/>
          <w:szCs w:val="22"/>
        </w:rPr>
        <w:t xml:space="preserve"> </w:t>
      </w:r>
      <w:r w:rsidR="00EC723B" w:rsidRPr="00EC723B">
        <w:rPr>
          <w:rFonts w:ascii="Arial Nova" w:hAnsi="Arial Nova" w:cs="Times New Roman"/>
          <w:color w:val="auto"/>
          <w:sz w:val="22"/>
          <w:szCs w:val="22"/>
        </w:rPr>
        <w:t>Beneficiary Estimations</w:t>
      </w:r>
      <w:bookmarkEnd w:id="18"/>
    </w:p>
    <w:p w14:paraId="51CF6137" w14:textId="39E4D30B" w:rsidR="00885776" w:rsidRDefault="00FC360B" w:rsidP="00EC723B">
      <w:pPr>
        <w:rPr>
          <w:rFonts w:ascii="Arial Nova" w:hAnsi="Arial Nova" w:cs="Times New Roman"/>
        </w:rPr>
      </w:pPr>
      <w:r w:rsidRPr="002949A7">
        <w:rPr>
          <w:noProof/>
        </w:rPr>
        <w:drawing>
          <wp:inline distT="0" distB="0" distL="0" distR="0" wp14:anchorId="1A810D83" wp14:editId="63F01D20">
            <wp:extent cx="8229600" cy="4729480"/>
            <wp:effectExtent l="0" t="0" r="0" b="0"/>
            <wp:docPr id="1278628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29600" cy="4729480"/>
                    </a:xfrm>
                    <a:prstGeom prst="rect">
                      <a:avLst/>
                    </a:prstGeom>
                    <a:noFill/>
                    <a:ln>
                      <a:noFill/>
                    </a:ln>
                  </pic:spPr>
                </pic:pic>
              </a:graphicData>
            </a:graphic>
          </wp:inline>
        </w:drawing>
      </w:r>
    </w:p>
    <w:p w14:paraId="44E25BA5" w14:textId="41F24648" w:rsidR="00641B84" w:rsidRDefault="00641B84" w:rsidP="003B469D"/>
    <w:p w14:paraId="5A136C08" w14:textId="5A65BF17" w:rsidR="00EF654C" w:rsidRPr="00255E7E" w:rsidRDefault="00255E7E" w:rsidP="00255E7E">
      <w:pPr>
        <w:pStyle w:val="Heading1"/>
        <w:rPr>
          <w:rFonts w:ascii="Arial Nova" w:hAnsi="Arial Nova"/>
          <w:sz w:val="22"/>
          <w:szCs w:val="22"/>
        </w:rPr>
      </w:pPr>
      <w:bookmarkStart w:id="19" w:name="_Toc176269540"/>
      <w:r w:rsidRPr="00255E7E">
        <w:rPr>
          <w:rFonts w:ascii="Arial Nova" w:hAnsi="Arial Nova"/>
          <w:sz w:val="22"/>
          <w:szCs w:val="22"/>
        </w:rPr>
        <w:lastRenderedPageBreak/>
        <w:t>Annex-2: Sample Technical Drawings</w:t>
      </w:r>
      <w:bookmarkEnd w:id="19"/>
    </w:p>
    <w:p w14:paraId="287D9F45" w14:textId="7E78CC53" w:rsidR="00EF654C" w:rsidRDefault="00EF654C" w:rsidP="003B469D">
      <w:r>
        <w:rPr>
          <w:noProof/>
        </w:rPr>
        <w:drawing>
          <wp:inline distT="0" distB="0" distL="0" distR="0" wp14:anchorId="0E7029EC" wp14:editId="6E74F7AE">
            <wp:extent cx="3421988" cy="4710936"/>
            <wp:effectExtent l="0" t="0" r="7620" b="0"/>
            <wp:docPr id="49625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5815" name="Picture 49625815"/>
                    <pic:cNvPicPr/>
                  </pic:nvPicPr>
                  <pic:blipFill>
                    <a:blip r:embed="rId27">
                      <a:extLst>
                        <a:ext uri="{28A0092B-C50C-407E-A947-70E740481C1C}">
                          <a14:useLocalDpi xmlns:a14="http://schemas.microsoft.com/office/drawing/2010/main" val="0"/>
                        </a:ext>
                      </a:extLst>
                    </a:blip>
                    <a:stretch>
                      <a:fillRect/>
                    </a:stretch>
                  </pic:blipFill>
                  <pic:spPr>
                    <a:xfrm>
                      <a:off x="0" y="0"/>
                      <a:ext cx="3439412" cy="4734923"/>
                    </a:xfrm>
                    <a:prstGeom prst="rect">
                      <a:avLst/>
                    </a:prstGeom>
                  </pic:spPr>
                </pic:pic>
              </a:graphicData>
            </a:graphic>
          </wp:inline>
        </w:drawing>
      </w:r>
      <w:r>
        <w:t xml:space="preserve">         </w:t>
      </w:r>
      <w:r w:rsidR="000470AA">
        <w:rPr>
          <w:noProof/>
        </w:rPr>
        <w:drawing>
          <wp:inline distT="0" distB="0" distL="0" distR="0" wp14:anchorId="7B439199" wp14:editId="72902A27">
            <wp:extent cx="3450037" cy="4646050"/>
            <wp:effectExtent l="0" t="0" r="0" b="2540"/>
            <wp:docPr id="2144501994" name="Picture 4" descr="A diagram of a be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501994" name="Picture 4" descr="A diagram of a beam&#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3463642" cy="4664372"/>
                    </a:xfrm>
                    <a:prstGeom prst="rect">
                      <a:avLst/>
                    </a:prstGeom>
                  </pic:spPr>
                </pic:pic>
              </a:graphicData>
            </a:graphic>
          </wp:inline>
        </w:drawing>
      </w:r>
    </w:p>
    <w:p w14:paraId="0DD58A8C" w14:textId="6C88207C" w:rsidR="000470AA" w:rsidRDefault="000470AA" w:rsidP="003B469D">
      <w:pPr>
        <w:rPr>
          <w:b/>
          <w:bCs/>
        </w:rPr>
      </w:pPr>
      <w:r w:rsidRPr="00CF2325">
        <w:rPr>
          <w:b/>
          <w:bCs/>
        </w:rPr>
        <w:t>SAMPLE DRAWINGS OF WELL DRILLING (</w:t>
      </w:r>
      <w:proofErr w:type="gramStart"/>
      <w:r w:rsidRPr="00CF2325">
        <w:rPr>
          <w:b/>
          <w:bCs/>
        </w:rPr>
        <w:t>BOREHOLE)</w:t>
      </w:r>
      <w:r>
        <w:t xml:space="preserve"> </w:t>
      </w:r>
      <w:r w:rsidR="003D7A74">
        <w:t xml:space="preserve">  </w:t>
      </w:r>
      <w:proofErr w:type="gramEnd"/>
      <w:r w:rsidR="003D7A74">
        <w:t xml:space="preserve"> &amp;                             </w:t>
      </w:r>
      <w:r w:rsidR="003D7A74" w:rsidRPr="00CF2325">
        <w:rPr>
          <w:b/>
          <w:bCs/>
        </w:rPr>
        <w:t>SOLAR SYSTEM</w:t>
      </w:r>
    </w:p>
    <w:p w14:paraId="7ADDA90C" w14:textId="77777777" w:rsidR="00CF2325" w:rsidRDefault="00CF2325">
      <w:pPr>
        <w:sectPr w:rsidR="00CF2325" w:rsidSect="008B57D1">
          <w:pgSz w:w="16840" w:h="11900" w:orient="landscape"/>
          <w:pgMar w:top="1440" w:right="1440" w:bottom="1440" w:left="1440" w:header="709" w:footer="709" w:gutter="0"/>
          <w:cols w:space="720"/>
          <w:docGrid w:linePitch="299"/>
        </w:sectPr>
      </w:pPr>
    </w:p>
    <w:p w14:paraId="282D6746" w14:textId="73E2E49F" w:rsidR="6E0B1641" w:rsidRPr="00255E7E" w:rsidRDefault="00255E7E" w:rsidP="00255E7E">
      <w:pPr>
        <w:pStyle w:val="Heading1"/>
        <w:rPr>
          <w:rFonts w:ascii="Arial Nova" w:hAnsi="Arial Nova"/>
          <w:sz w:val="22"/>
          <w:szCs w:val="22"/>
        </w:rPr>
      </w:pPr>
      <w:bookmarkStart w:id="20" w:name="_Toc176269541"/>
      <w:r w:rsidRPr="00255E7E">
        <w:rPr>
          <w:rFonts w:ascii="Arial Nova" w:hAnsi="Arial Nova"/>
          <w:sz w:val="22"/>
          <w:szCs w:val="22"/>
        </w:rPr>
        <w:lastRenderedPageBreak/>
        <w:t>Annex-</w:t>
      </w:r>
      <w:proofErr w:type="gramStart"/>
      <w:r w:rsidRPr="00255E7E">
        <w:rPr>
          <w:rFonts w:ascii="Arial Nova" w:hAnsi="Arial Nova"/>
          <w:sz w:val="22"/>
          <w:szCs w:val="22"/>
        </w:rPr>
        <w:t>III :</w:t>
      </w:r>
      <w:proofErr w:type="gramEnd"/>
      <w:r w:rsidRPr="00255E7E">
        <w:rPr>
          <w:rFonts w:ascii="Arial Nova" w:hAnsi="Arial Nova"/>
          <w:sz w:val="22"/>
          <w:szCs w:val="22"/>
        </w:rPr>
        <w:t xml:space="preserve"> Communication and Visibility Plan</w:t>
      </w:r>
      <w:bookmarkEnd w:id="20"/>
    </w:p>
    <w:p w14:paraId="2ED37596" w14:textId="53BF6D46" w:rsidR="7C4416CC" w:rsidRDefault="7C4416CC" w:rsidP="6E0B1641">
      <w:pPr>
        <w:spacing w:after="160"/>
      </w:pPr>
      <w:r w:rsidRPr="6E0B1641">
        <w:rPr>
          <w:rFonts w:ascii="Arial Nova" w:eastAsia="Arial Nova" w:hAnsi="Arial Nova" w:cs="Arial Nova"/>
          <w:b/>
          <w:bCs/>
        </w:rPr>
        <w:t>A</w:t>
      </w:r>
      <w:proofErr w:type="gramStart"/>
      <w:r w:rsidRPr="6E0B1641">
        <w:rPr>
          <w:rFonts w:ascii="Arial Nova" w:eastAsia="Arial Nova" w:hAnsi="Arial Nova" w:cs="Arial Nova"/>
          <w:b/>
          <w:bCs/>
        </w:rPr>
        <w:t>-  Objectives</w:t>
      </w:r>
      <w:proofErr w:type="gramEnd"/>
      <w:r w:rsidRPr="6E0B1641">
        <w:rPr>
          <w:rFonts w:ascii="Arial Nova" w:eastAsia="Arial Nova" w:hAnsi="Arial Nova" w:cs="Arial Nova"/>
          <w:b/>
          <w:bCs/>
        </w:rPr>
        <w:t xml:space="preserve"> </w:t>
      </w:r>
    </w:p>
    <w:p w14:paraId="1EE73666" w14:textId="647DA4AC" w:rsidR="7C4416CC" w:rsidRDefault="7C4416CC" w:rsidP="6E0B1641">
      <w:pPr>
        <w:spacing w:after="160"/>
      </w:pPr>
      <w:r w:rsidRPr="6E0B1641">
        <w:rPr>
          <w:rFonts w:ascii="Arial Nova" w:eastAsia="Arial Nova" w:hAnsi="Arial Nova" w:cs="Arial Nova"/>
          <w:b/>
          <w:bCs/>
        </w:rPr>
        <w:t xml:space="preserve">1. Overall communication objective </w:t>
      </w:r>
    </w:p>
    <w:p w14:paraId="3916C25A" w14:textId="34967978" w:rsidR="7C4416CC" w:rsidRDefault="7C4416CC" w:rsidP="6E0B1641">
      <w:pPr>
        <w:pStyle w:val="NoSpacing"/>
        <w:jc w:val="both"/>
      </w:pPr>
      <w:r w:rsidRPr="6E0B1641">
        <w:rPr>
          <w:rFonts w:ascii="Arial Nova" w:eastAsia="Arial Nova" w:hAnsi="Arial Nova" w:cs="Arial Nova"/>
        </w:rPr>
        <w:t>The primary communication objective is to generate positive coverage for the project, its donors, and UNDP among key stakeholders by leveraging all available channels within UNDP Somalia, as well as regional and headquarters platforms and networks.</w:t>
      </w:r>
    </w:p>
    <w:p w14:paraId="6243E400" w14:textId="1D48AD34" w:rsidR="7C4416CC" w:rsidRDefault="7C4416CC" w:rsidP="6E0B1641">
      <w:pPr>
        <w:pStyle w:val="NoSpacing"/>
        <w:jc w:val="both"/>
      </w:pPr>
      <w:r w:rsidRPr="6E0B1641">
        <w:rPr>
          <w:rFonts w:ascii="Arial Nova" w:eastAsia="Arial Nova" w:hAnsi="Arial Nova" w:cs="Arial Nova"/>
        </w:rPr>
        <w:t xml:space="preserve"> </w:t>
      </w:r>
    </w:p>
    <w:p w14:paraId="227F3EB7" w14:textId="16DB05CC" w:rsidR="7C4416CC" w:rsidRDefault="7C4416CC" w:rsidP="6E0B1641">
      <w:pPr>
        <w:pStyle w:val="NoSpacing"/>
        <w:jc w:val="both"/>
      </w:pPr>
      <w:r w:rsidRPr="6E0B1641">
        <w:rPr>
          <w:rFonts w:ascii="Arial Nova" w:eastAsia="Arial Nova" w:hAnsi="Arial Nova" w:cs="Arial Nova"/>
        </w:rPr>
        <w:t>The project communications will focus on the following key areas: (a) articulating the issues and needs on the ground; (b) highlighting the project's impact and progress; and (c) positioning UNDP and SFD as primary partners to both the government and the people of Somalia.</w:t>
      </w:r>
    </w:p>
    <w:p w14:paraId="1D07BBC7" w14:textId="5C977584" w:rsidR="7C4416CC" w:rsidRDefault="7C4416CC" w:rsidP="6E0B1641">
      <w:pPr>
        <w:pStyle w:val="NoSpacing"/>
        <w:jc w:val="both"/>
      </w:pPr>
      <w:r w:rsidRPr="6E0B1641">
        <w:rPr>
          <w:rFonts w:ascii="Arial Nova" w:eastAsia="Arial Nova" w:hAnsi="Arial Nova" w:cs="Arial Nova"/>
        </w:rPr>
        <w:t xml:space="preserve"> </w:t>
      </w:r>
    </w:p>
    <w:p w14:paraId="63C6C7F2" w14:textId="27F1E15C" w:rsidR="7C4416CC" w:rsidRDefault="7C4416CC" w:rsidP="6E0B1641">
      <w:pPr>
        <w:pStyle w:val="NoSpacing"/>
        <w:jc w:val="both"/>
      </w:pPr>
      <w:r w:rsidRPr="6E0B1641">
        <w:rPr>
          <w:rFonts w:ascii="Arial Nova" w:eastAsia="Arial Nova" w:hAnsi="Arial Nova" w:cs="Arial Nova"/>
        </w:rPr>
        <w:t>This communication plan will serve as tool for engaging directly and indirectly with beneficiaries, host communities, various government levels, and other relevant audiences, including the diaspora and development partners. Recognizing the diverse demographics of our target audiences, the communication plan will employ tailored communication tools developed in close consultation with UNDP and SFD.</w:t>
      </w:r>
    </w:p>
    <w:p w14:paraId="511DC64F" w14:textId="56A2D81F" w:rsidR="7C4416CC" w:rsidRDefault="7C4416CC" w:rsidP="6E0B1641">
      <w:pPr>
        <w:spacing w:after="160"/>
      </w:pPr>
      <w:r w:rsidRPr="6E0B1641">
        <w:rPr>
          <w:rFonts w:ascii="Arial Nova" w:eastAsia="Arial Nova" w:hAnsi="Arial Nova" w:cs="Arial Nova"/>
          <w:b/>
          <w:bCs/>
        </w:rPr>
        <w:t xml:space="preserve"> </w:t>
      </w:r>
    </w:p>
    <w:p w14:paraId="197837D8" w14:textId="09F40D76" w:rsidR="7C4416CC" w:rsidRDefault="7C4416CC" w:rsidP="6E0B1641">
      <w:pPr>
        <w:spacing w:after="160"/>
      </w:pPr>
      <w:r w:rsidRPr="6E0B1641">
        <w:rPr>
          <w:rFonts w:ascii="Arial Nova" w:eastAsia="Arial Nova" w:hAnsi="Arial Nova" w:cs="Arial Nova"/>
          <w:b/>
          <w:bCs/>
        </w:rPr>
        <w:t xml:space="preserve">2. Target groups </w:t>
      </w:r>
    </w:p>
    <w:p w14:paraId="59CFE06E" w14:textId="61318B3F" w:rsidR="7C4416CC" w:rsidRDefault="7C4416CC" w:rsidP="6E0B1641">
      <w:pPr>
        <w:spacing w:after="160"/>
      </w:pPr>
      <w:r w:rsidRPr="6E0B1641">
        <w:rPr>
          <w:rFonts w:ascii="Arial Nova" w:eastAsia="Arial Nova" w:hAnsi="Arial Nova" w:cs="Arial Nova"/>
        </w:rPr>
        <w:t xml:space="preserve">Communication target groups include: </w:t>
      </w:r>
    </w:p>
    <w:p w14:paraId="1AD23098" w14:textId="72350BD2" w:rsidR="7C4416CC" w:rsidRDefault="7C4416CC" w:rsidP="6E0B1641">
      <w:pPr>
        <w:pStyle w:val="ListParagraph"/>
        <w:numPr>
          <w:ilvl w:val="0"/>
          <w:numId w:val="14"/>
        </w:numPr>
        <w:spacing w:after="0"/>
        <w:ind w:left="360"/>
        <w:rPr>
          <w:rFonts w:ascii="Arial Nova" w:eastAsia="Arial Nova" w:hAnsi="Arial Nova" w:cs="Arial Nova"/>
        </w:rPr>
      </w:pPr>
      <w:r w:rsidRPr="6E0B1641">
        <w:rPr>
          <w:rFonts w:ascii="Arial Nova" w:eastAsia="Arial Nova" w:hAnsi="Arial Nova" w:cs="Arial Nova"/>
        </w:rPr>
        <w:t xml:space="preserve">Local stakeholders, direct and indirect beneficiaries and </w:t>
      </w:r>
      <w:proofErr w:type="gramStart"/>
      <w:r w:rsidRPr="6E0B1641">
        <w:rPr>
          <w:rFonts w:ascii="Arial Nova" w:eastAsia="Arial Nova" w:hAnsi="Arial Nova" w:cs="Arial Nova"/>
        </w:rPr>
        <w:t>general public</w:t>
      </w:r>
      <w:proofErr w:type="gramEnd"/>
      <w:r w:rsidRPr="6E0B1641">
        <w:rPr>
          <w:rFonts w:ascii="Arial Nova" w:eastAsia="Arial Nova" w:hAnsi="Arial Nova" w:cs="Arial Nova"/>
        </w:rPr>
        <w:t xml:space="preserve"> in Somalia</w:t>
      </w:r>
    </w:p>
    <w:p w14:paraId="147F5E78" w14:textId="6E4404F3" w:rsidR="7C4416CC" w:rsidRDefault="7C4416CC" w:rsidP="6E0B1641">
      <w:pPr>
        <w:pStyle w:val="ListParagraph"/>
        <w:numPr>
          <w:ilvl w:val="0"/>
          <w:numId w:val="14"/>
        </w:numPr>
        <w:spacing w:after="0"/>
        <w:ind w:left="360"/>
        <w:rPr>
          <w:rFonts w:ascii="Arial Nova" w:eastAsia="Arial Nova" w:hAnsi="Arial Nova" w:cs="Arial Nova"/>
        </w:rPr>
      </w:pPr>
      <w:r w:rsidRPr="6E0B1641">
        <w:rPr>
          <w:rFonts w:ascii="Arial Nova" w:eastAsia="Arial Nova" w:hAnsi="Arial Nova" w:cs="Arial Nova"/>
        </w:rPr>
        <w:t xml:space="preserve">Local and international media </w:t>
      </w:r>
    </w:p>
    <w:p w14:paraId="15A0C446" w14:textId="148AD003" w:rsidR="7C4416CC" w:rsidRDefault="7C4416CC" w:rsidP="6E0B1641">
      <w:pPr>
        <w:pStyle w:val="ListParagraph"/>
        <w:numPr>
          <w:ilvl w:val="0"/>
          <w:numId w:val="14"/>
        </w:numPr>
        <w:spacing w:after="0"/>
        <w:ind w:left="360"/>
        <w:rPr>
          <w:rFonts w:ascii="Arial Nova" w:eastAsia="Arial Nova" w:hAnsi="Arial Nova" w:cs="Arial Nova"/>
        </w:rPr>
      </w:pPr>
      <w:r w:rsidRPr="6E0B1641">
        <w:rPr>
          <w:rFonts w:ascii="Arial Nova" w:eastAsia="Arial Nova" w:hAnsi="Arial Nova" w:cs="Arial Nova"/>
        </w:rPr>
        <w:t xml:space="preserve">Policy makers, influencers and civil society inside Somalia </w:t>
      </w:r>
    </w:p>
    <w:p w14:paraId="11C44EE1" w14:textId="137A40E3" w:rsidR="7C4416CC" w:rsidRDefault="7C4416CC" w:rsidP="6E0B1641">
      <w:pPr>
        <w:pStyle w:val="ListParagraph"/>
        <w:numPr>
          <w:ilvl w:val="0"/>
          <w:numId w:val="14"/>
        </w:numPr>
        <w:spacing w:after="0"/>
        <w:ind w:left="360"/>
        <w:rPr>
          <w:rFonts w:ascii="Arial Nova" w:eastAsia="Arial Nova" w:hAnsi="Arial Nova" w:cs="Arial Nova"/>
        </w:rPr>
      </w:pPr>
      <w:r w:rsidRPr="6E0B1641">
        <w:rPr>
          <w:rFonts w:ascii="Arial Nova" w:eastAsia="Arial Nova" w:hAnsi="Arial Nova" w:cs="Arial Nova"/>
        </w:rPr>
        <w:t xml:space="preserve">Development partners and practitioners in this area </w:t>
      </w:r>
    </w:p>
    <w:p w14:paraId="72037CAE" w14:textId="18C2E7D3" w:rsidR="7C4416CC" w:rsidRDefault="7C4416CC" w:rsidP="6E0B1641">
      <w:pPr>
        <w:pStyle w:val="ListParagraph"/>
        <w:numPr>
          <w:ilvl w:val="0"/>
          <w:numId w:val="14"/>
        </w:numPr>
        <w:spacing w:after="0"/>
        <w:ind w:left="360"/>
        <w:rPr>
          <w:rFonts w:ascii="Arial Nova" w:eastAsia="Arial Nova" w:hAnsi="Arial Nova" w:cs="Arial Nova"/>
        </w:rPr>
      </w:pPr>
      <w:r w:rsidRPr="6E0B1641">
        <w:rPr>
          <w:rFonts w:ascii="Arial Nova" w:eastAsia="Arial Nova" w:hAnsi="Arial Nova" w:cs="Arial Nova"/>
        </w:rPr>
        <w:t xml:space="preserve">Media, including local, regional, and international media outlets. </w:t>
      </w:r>
    </w:p>
    <w:p w14:paraId="4413E67E" w14:textId="12AE3361" w:rsidR="7C4416CC" w:rsidRDefault="7C4416CC" w:rsidP="6E0B1641">
      <w:pPr>
        <w:pStyle w:val="ListParagraph"/>
        <w:numPr>
          <w:ilvl w:val="0"/>
          <w:numId w:val="14"/>
        </w:numPr>
        <w:spacing w:after="0"/>
        <w:ind w:left="360"/>
        <w:rPr>
          <w:rFonts w:ascii="Arial Nova" w:eastAsia="Arial Nova" w:hAnsi="Arial Nova" w:cs="Arial Nova"/>
        </w:rPr>
      </w:pPr>
      <w:r w:rsidRPr="6E0B1641">
        <w:rPr>
          <w:rFonts w:ascii="Arial Nova" w:eastAsia="Arial Nova" w:hAnsi="Arial Nova" w:cs="Arial Nova"/>
        </w:rPr>
        <w:t xml:space="preserve">Donor community, including donor countries and organizations supporting Somalia. </w:t>
      </w:r>
    </w:p>
    <w:p w14:paraId="60CBD9D8" w14:textId="62C135F3" w:rsidR="7C4416CC" w:rsidRDefault="7C4416CC" w:rsidP="6E0B1641">
      <w:pPr>
        <w:pStyle w:val="ListParagraph"/>
        <w:numPr>
          <w:ilvl w:val="0"/>
          <w:numId w:val="14"/>
        </w:numPr>
        <w:spacing w:after="0"/>
        <w:ind w:left="360"/>
        <w:rPr>
          <w:rFonts w:ascii="Arial Nova" w:eastAsia="Arial Nova" w:hAnsi="Arial Nova" w:cs="Arial Nova"/>
        </w:rPr>
      </w:pPr>
      <w:r w:rsidRPr="6E0B1641">
        <w:rPr>
          <w:rFonts w:ascii="Arial Nova" w:eastAsia="Arial Nova" w:hAnsi="Arial Nova" w:cs="Arial Nova"/>
        </w:rPr>
        <w:t xml:space="preserve">Diaspora community </w:t>
      </w:r>
    </w:p>
    <w:p w14:paraId="340B26A2" w14:textId="0EE3D313" w:rsidR="7C4416CC" w:rsidRDefault="7C4416CC" w:rsidP="6E0B1641">
      <w:pPr>
        <w:spacing w:after="160"/>
      </w:pPr>
      <w:r w:rsidRPr="6E0B1641">
        <w:rPr>
          <w:rFonts w:ascii="Arial Nova" w:eastAsia="Arial Nova" w:hAnsi="Arial Nova" w:cs="Arial Nova"/>
          <w:b/>
          <w:bCs/>
        </w:rPr>
        <w:t xml:space="preserve"> </w:t>
      </w:r>
    </w:p>
    <w:p w14:paraId="4B9E5472" w14:textId="38495893" w:rsidR="7C4416CC" w:rsidRDefault="7C4416CC" w:rsidP="6E0B1641">
      <w:pPr>
        <w:spacing w:after="160"/>
      </w:pPr>
      <w:r w:rsidRPr="6E0B1641">
        <w:rPr>
          <w:rFonts w:ascii="Arial Nova" w:eastAsia="Arial Nova" w:hAnsi="Arial Nova" w:cs="Arial Nova"/>
          <w:b/>
          <w:bCs/>
        </w:rPr>
        <w:t xml:space="preserve">3. Specific objectives for target groups </w:t>
      </w:r>
    </w:p>
    <w:p w14:paraId="1051A7FD" w14:textId="58434EC0" w:rsidR="7C4416CC" w:rsidRDefault="7C4416CC" w:rsidP="6E0B1641">
      <w:pPr>
        <w:pStyle w:val="ListParagraph"/>
        <w:numPr>
          <w:ilvl w:val="0"/>
          <w:numId w:val="7"/>
        </w:numPr>
        <w:spacing w:after="0"/>
        <w:ind w:left="360"/>
        <w:jc w:val="both"/>
        <w:rPr>
          <w:rFonts w:ascii="Arial Nova" w:eastAsia="Arial Nova" w:hAnsi="Arial Nova" w:cs="Arial Nova"/>
        </w:rPr>
      </w:pPr>
      <w:r w:rsidRPr="6E0B1641">
        <w:rPr>
          <w:rFonts w:ascii="Arial Nova" w:eastAsia="Arial Nova" w:hAnsi="Arial Nova" w:cs="Arial Nova"/>
        </w:rPr>
        <w:t>RAISE awareness/profile: Continue to raise awareness of SFD and UNDP support amongst the international community and user groups on the key results of the project</w:t>
      </w:r>
    </w:p>
    <w:p w14:paraId="320A9529" w14:textId="60267D60" w:rsidR="7C4416CC" w:rsidRDefault="7C4416CC" w:rsidP="6E0B1641">
      <w:pPr>
        <w:pStyle w:val="ListParagraph"/>
        <w:numPr>
          <w:ilvl w:val="0"/>
          <w:numId w:val="7"/>
        </w:numPr>
        <w:spacing w:after="0"/>
        <w:ind w:left="360"/>
        <w:jc w:val="both"/>
        <w:rPr>
          <w:rFonts w:ascii="Arial Nova" w:eastAsia="Arial Nova" w:hAnsi="Arial Nova" w:cs="Arial Nova"/>
        </w:rPr>
      </w:pPr>
      <w:r w:rsidRPr="6E0B1641">
        <w:rPr>
          <w:rFonts w:ascii="Arial Nova" w:eastAsia="Arial Nova" w:hAnsi="Arial Nova" w:cs="Arial Nova"/>
        </w:rPr>
        <w:t xml:space="preserve">INCREASE online audience engagement: Ensure improved audience/stakeholder engagement via social media across all social media platforms using theme-based posts and developing specific ones highlighting SFD support to the climate vulnerable, drought affected water-stressed communities in Somalia. </w:t>
      </w:r>
    </w:p>
    <w:p w14:paraId="7D2EE7EE" w14:textId="6587DB61" w:rsidR="7C4416CC" w:rsidRDefault="7C4416CC" w:rsidP="6E0B1641">
      <w:pPr>
        <w:pStyle w:val="ListParagraph"/>
        <w:numPr>
          <w:ilvl w:val="0"/>
          <w:numId w:val="7"/>
        </w:numPr>
        <w:spacing w:after="0"/>
        <w:ind w:left="360"/>
        <w:jc w:val="both"/>
        <w:rPr>
          <w:rFonts w:ascii="Arial Nova" w:eastAsia="Arial Nova" w:hAnsi="Arial Nova" w:cs="Arial Nova"/>
        </w:rPr>
      </w:pPr>
      <w:r w:rsidRPr="6E0B1641">
        <w:rPr>
          <w:rFonts w:ascii="Arial Nova" w:eastAsia="Arial Nova" w:hAnsi="Arial Nova" w:cs="Arial Nova"/>
        </w:rPr>
        <w:t xml:space="preserve">SHAPE the narrative: Influence the conversation, shape the narrative around SFD’s support to well drilling and rural development programme in Somalia, empowering drought affected communities with access to water and sustainable water governance at the local level.   </w:t>
      </w:r>
    </w:p>
    <w:p w14:paraId="081E3558" w14:textId="77777777" w:rsidR="00255E7E" w:rsidRDefault="00255E7E" w:rsidP="00255E7E">
      <w:pPr>
        <w:pStyle w:val="ListParagraph"/>
        <w:spacing w:after="0"/>
        <w:ind w:left="360"/>
        <w:jc w:val="both"/>
        <w:rPr>
          <w:rFonts w:ascii="Arial Nova" w:eastAsia="Arial Nova" w:hAnsi="Arial Nova" w:cs="Arial Nova"/>
        </w:rPr>
      </w:pPr>
    </w:p>
    <w:p w14:paraId="44DB6660" w14:textId="62017526" w:rsidR="7C4416CC" w:rsidRDefault="7C4416CC" w:rsidP="6E0B1641">
      <w:pPr>
        <w:spacing w:after="160"/>
      </w:pPr>
      <w:r w:rsidRPr="6E0B1641">
        <w:rPr>
          <w:rFonts w:ascii="Arial Nova" w:eastAsia="Arial Nova" w:hAnsi="Arial Nova" w:cs="Arial Nova"/>
          <w:b/>
          <w:bCs/>
        </w:rPr>
        <w:t xml:space="preserve">B- Communication Activities </w:t>
      </w:r>
    </w:p>
    <w:p w14:paraId="074A4B82" w14:textId="3500750C" w:rsidR="7C4416CC" w:rsidRDefault="7C4416CC" w:rsidP="6E0B1641">
      <w:pPr>
        <w:pStyle w:val="ListParagraph"/>
        <w:numPr>
          <w:ilvl w:val="0"/>
          <w:numId w:val="4"/>
        </w:numPr>
        <w:spacing w:after="0"/>
        <w:ind w:left="360"/>
        <w:jc w:val="both"/>
        <w:rPr>
          <w:rFonts w:ascii="Arial Nova" w:eastAsia="Arial Nova" w:hAnsi="Arial Nova" w:cs="Arial Nova"/>
        </w:rPr>
      </w:pPr>
      <w:r w:rsidRPr="6E0B1641">
        <w:rPr>
          <w:rFonts w:ascii="Arial Nova" w:eastAsia="Arial Nova" w:hAnsi="Arial Nova" w:cs="Arial Nova"/>
        </w:rPr>
        <w:lastRenderedPageBreak/>
        <w:t xml:space="preserve">Issuing press releases, sharing human interest stories, and creating photo stories highlighting the positive results achieved through the partnership of SFD and UNDP. </w:t>
      </w:r>
    </w:p>
    <w:p w14:paraId="096B8195" w14:textId="62D62402" w:rsidR="7C4416CC" w:rsidRDefault="7C4416CC" w:rsidP="6E0B1641">
      <w:pPr>
        <w:pStyle w:val="ListParagraph"/>
        <w:numPr>
          <w:ilvl w:val="0"/>
          <w:numId w:val="4"/>
        </w:numPr>
        <w:spacing w:after="0"/>
        <w:ind w:left="360"/>
        <w:jc w:val="both"/>
        <w:rPr>
          <w:rFonts w:ascii="Arial Nova" w:eastAsia="Arial Nova" w:hAnsi="Arial Nova" w:cs="Arial Nova"/>
        </w:rPr>
      </w:pPr>
      <w:r w:rsidRPr="6E0B1641">
        <w:rPr>
          <w:rFonts w:ascii="Arial Nova" w:eastAsia="Arial Nova" w:hAnsi="Arial Nova" w:cs="Arial Nova"/>
        </w:rPr>
        <w:t>The SFD and UNDP logos will be prominently displayed on supplies and other materials such as banners to raise awareness among the end beneficiaries about the contributions of the Saudi Fund for Development.</w:t>
      </w:r>
    </w:p>
    <w:p w14:paraId="035F19F4" w14:textId="7156A59F" w:rsidR="7C4416CC" w:rsidRDefault="7C4416CC" w:rsidP="6E0B1641">
      <w:pPr>
        <w:pStyle w:val="ListParagraph"/>
        <w:numPr>
          <w:ilvl w:val="0"/>
          <w:numId w:val="4"/>
        </w:numPr>
        <w:spacing w:after="0"/>
        <w:ind w:left="360"/>
        <w:jc w:val="both"/>
        <w:rPr>
          <w:rFonts w:ascii="Arial Nova" w:eastAsia="Arial Nova" w:hAnsi="Arial Nova" w:cs="Arial Nova"/>
        </w:rPr>
      </w:pPr>
      <w:r w:rsidRPr="6E0B1641">
        <w:rPr>
          <w:rFonts w:ascii="Arial Nova" w:eastAsia="Arial Nova" w:hAnsi="Arial Nova" w:cs="Arial Nova"/>
        </w:rPr>
        <w:t>UNDP will utilize its social media platforms, such as Facebook and Twitter, to disseminate information on the project's results while ensuring that the people of Saudi Arabia's contribution is duly recognized.</w:t>
      </w:r>
    </w:p>
    <w:p w14:paraId="7A0C0595" w14:textId="4F3E2F69" w:rsidR="7C4416CC" w:rsidRDefault="7C4416CC" w:rsidP="6E0B1641">
      <w:pPr>
        <w:pStyle w:val="ListParagraph"/>
        <w:numPr>
          <w:ilvl w:val="0"/>
          <w:numId w:val="4"/>
        </w:numPr>
        <w:spacing w:after="0"/>
        <w:ind w:left="360"/>
        <w:jc w:val="both"/>
        <w:rPr>
          <w:rFonts w:ascii="Aptos" w:eastAsia="Aptos" w:hAnsi="Aptos" w:cs="Aptos"/>
          <w:sz w:val="24"/>
          <w:szCs w:val="24"/>
        </w:rPr>
      </w:pPr>
      <w:r w:rsidRPr="6E0B1641">
        <w:rPr>
          <w:rFonts w:ascii="Arial Nova" w:eastAsia="Arial Nova" w:hAnsi="Arial Nova" w:cs="Arial Nova"/>
        </w:rPr>
        <w:t>UNDP will explore opportunities and promote close engagement with the Embassy of The Kingdom of Saudi Arabia, including regular communication and joint field visits where possible.</w:t>
      </w:r>
      <w:r w:rsidRPr="6E0B1641">
        <w:rPr>
          <w:rFonts w:ascii="Arial Nova" w:eastAsia="Arial Nova" w:hAnsi="Arial Nova" w:cs="Arial Nova"/>
          <w:sz w:val="24"/>
          <w:szCs w:val="24"/>
        </w:rPr>
        <w:t xml:space="preserve"> </w:t>
      </w:r>
      <w:r w:rsidRPr="6E0B1641">
        <w:rPr>
          <w:rFonts w:ascii="Aptos" w:eastAsia="Aptos" w:hAnsi="Aptos" w:cs="Aptos"/>
          <w:sz w:val="24"/>
          <w:szCs w:val="24"/>
        </w:rPr>
        <w:t xml:space="preserve"> </w:t>
      </w:r>
    </w:p>
    <w:p w14:paraId="3F2B2B5F" w14:textId="3BC091D7" w:rsidR="6E0B1641" w:rsidRDefault="6E0B1641"/>
    <w:p w14:paraId="3FB25EF8" w14:textId="3BE6F27C" w:rsidR="6E0B1641" w:rsidRDefault="6E0B1641"/>
    <w:sectPr w:rsidR="6E0B1641" w:rsidSect="00CF2325">
      <w:pgSz w:w="11900" w:h="16840"/>
      <w:pgMar w:top="1440" w:right="1440" w:bottom="1440" w:left="144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94559" w14:textId="77777777" w:rsidR="003E64A8" w:rsidRDefault="003E64A8">
      <w:pPr>
        <w:spacing w:after="0" w:line="240" w:lineRule="auto"/>
      </w:pPr>
      <w:r>
        <w:separator/>
      </w:r>
    </w:p>
  </w:endnote>
  <w:endnote w:type="continuationSeparator" w:id="0">
    <w:p w14:paraId="745A3B6B" w14:textId="77777777" w:rsidR="003E64A8" w:rsidRDefault="003E64A8">
      <w:pPr>
        <w:spacing w:after="0" w:line="240" w:lineRule="auto"/>
      </w:pPr>
      <w:r>
        <w:continuationSeparator/>
      </w:r>
    </w:p>
  </w:endnote>
  <w:endnote w:type="continuationNotice" w:id="1">
    <w:p w14:paraId="404B0ECE" w14:textId="77777777" w:rsidR="003E64A8" w:rsidRDefault="003E64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Open Sans">
    <w:panose1 w:val="020B0606030504020204"/>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ova">
    <w:panose1 w:val="020B0504020202020204"/>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03" w:type="dxa"/>
      <w:tblInd w:w="-682" w:type="dxa"/>
      <w:tblBorders>
        <w:top w:val="single" w:sz="4" w:space="0" w:color="auto"/>
      </w:tblBorders>
      <w:tblLook w:val="04A0" w:firstRow="1" w:lastRow="0" w:firstColumn="1" w:lastColumn="0" w:noHBand="0" w:noVBand="1"/>
    </w:tblPr>
    <w:tblGrid>
      <w:gridCol w:w="8752"/>
      <w:gridCol w:w="1651"/>
    </w:tblGrid>
    <w:tr w:rsidR="007B20B3" w:rsidRPr="00950A1D" w14:paraId="640DD9BD" w14:textId="77777777" w:rsidTr="0082035A">
      <w:trPr>
        <w:trHeight w:val="433"/>
      </w:trPr>
      <w:tc>
        <w:tcPr>
          <w:tcW w:w="8752" w:type="dxa"/>
          <w:tcMar>
            <w:top w:w="113" w:type="dxa"/>
            <w:left w:w="0" w:type="dxa"/>
          </w:tcMar>
        </w:tcPr>
        <w:p w14:paraId="1B1B3CC4" w14:textId="750BD54E" w:rsidR="007B20B3" w:rsidRPr="00950A1D" w:rsidRDefault="007B20B3" w:rsidP="007B20B3">
          <w:pPr>
            <w:pStyle w:val="Footer"/>
            <w:tabs>
              <w:tab w:val="left" w:pos="0"/>
            </w:tabs>
            <w:jc w:val="both"/>
            <w:rPr>
              <w:rFonts w:cs="Open Sans"/>
              <w:sz w:val="18"/>
              <w:szCs w:val="18"/>
            </w:rPr>
          </w:pPr>
        </w:p>
      </w:tc>
      <w:tc>
        <w:tcPr>
          <w:tcW w:w="1651" w:type="dxa"/>
          <w:tcMar>
            <w:top w:w="113" w:type="dxa"/>
          </w:tcMar>
        </w:tcPr>
        <w:p w14:paraId="7EF6FB26" w14:textId="77777777" w:rsidR="007B20B3" w:rsidRPr="00950A1D" w:rsidRDefault="007B20B3" w:rsidP="007B20B3">
          <w:pPr>
            <w:pStyle w:val="Footer"/>
            <w:tabs>
              <w:tab w:val="clear" w:pos="4680"/>
              <w:tab w:val="clear" w:pos="9360"/>
              <w:tab w:val="left" w:pos="1139"/>
            </w:tabs>
            <w:jc w:val="right"/>
            <w:rPr>
              <w:rFonts w:cs="Open Sans"/>
              <w:sz w:val="18"/>
              <w:szCs w:val="18"/>
            </w:rPr>
          </w:pPr>
          <w:r w:rsidRPr="00950A1D">
            <w:rPr>
              <w:rFonts w:cs="Open Sans"/>
              <w:color w:val="A6A6A6"/>
              <w:sz w:val="18"/>
              <w:szCs w:val="18"/>
            </w:rPr>
            <w:t xml:space="preserve">  Page</w:t>
          </w:r>
          <w:r w:rsidRPr="00950A1D">
            <w:rPr>
              <w:rFonts w:cs="Open Sans"/>
              <w:sz w:val="18"/>
              <w:szCs w:val="18"/>
            </w:rPr>
            <w:t xml:space="preserve"> </w:t>
          </w:r>
          <w:r w:rsidRPr="00E958B0">
            <w:rPr>
              <w:rFonts w:ascii="Webdings" w:eastAsia="Webdings" w:hAnsi="Webdings" w:cs="Webdings"/>
              <w:color w:val="000000"/>
              <w:sz w:val="18"/>
              <w:szCs w:val="18"/>
            </w:rPr>
            <w:t>|</w:t>
          </w:r>
          <w:r w:rsidRPr="00E958B0">
            <w:rPr>
              <w:rFonts w:cs="Open Sans"/>
              <w:sz w:val="18"/>
              <w:szCs w:val="18"/>
            </w:rPr>
            <w:t xml:space="preserve"> </w:t>
          </w:r>
          <w:r w:rsidRPr="00E958B0">
            <w:rPr>
              <w:rFonts w:cs="Open Sans"/>
              <w:sz w:val="18"/>
              <w:szCs w:val="18"/>
            </w:rPr>
            <w:fldChar w:fldCharType="begin"/>
          </w:r>
          <w:r w:rsidRPr="00E958B0">
            <w:rPr>
              <w:rFonts w:cs="Open Sans"/>
              <w:sz w:val="18"/>
              <w:szCs w:val="18"/>
            </w:rPr>
            <w:instrText xml:space="preserve"> PAGE   \* MERGEFORMAT </w:instrText>
          </w:r>
          <w:r w:rsidRPr="00E958B0">
            <w:rPr>
              <w:rFonts w:cs="Open Sans"/>
              <w:sz w:val="18"/>
              <w:szCs w:val="18"/>
            </w:rPr>
            <w:fldChar w:fldCharType="separate"/>
          </w:r>
          <w:r>
            <w:rPr>
              <w:rFonts w:cs="Open Sans"/>
              <w:noProof/>
              <w:sz w:val="18"/>
              <w:szCs w:val="18"/>
            </w:rPr>
            <w:t>6</w:t>
          </w:r>
          <w:r w:rsidRPr="00E958B0">
            <w:rPr>
              <w:rFonts w:cs="Open Sans"/>
              <w:sz w:val="18"/>
              <w:szCs w:val="18"/>
            </w:rPr>
            <w:fldChar w:fldCharType="end"/>
          </w:r>
        </w:p>
      </w:tc>
    </w:tr>
  </w:tbl>
  <w:p w14:paraId="026707F2" w14:textId="77777777" w:rsidR="007B20B3" w:rsidRDefault="007B20B3" w:rsidP="007B20B3">
    <w:pPr>
      <w:pStyle w:val="Footer"/>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215EE513" w14:paraId="61655C7B" w14:textId="77777777" w:rsidTr="215EE513">
      <w:trPr>
        <w:trHeight w:val="300"/>
      </w:trPr>
      <w:tc>
        <w:tcPr>
          <w:tcW w:w="3005" w:type="dxa"/>
        </w:tcPr>
        <w:p w14:paraId="5318C086" w14:textId="1953A457" w:rsidR="215EE513" w:rsidRDefault="215EE513" w:rsidP="215EE513">
          <w:pPr>
            <w:pStyle w:val="Header"/>
            <w:ind w:left="-115"/>
          </w:pPr>
        </w:p>
      </w:tc>
      <w:tc>
        <w:tcPr>
          <w:tcW w:w="3005" w:type="dxa"/>
        </w:tcPr>
        <w:p w14:paraId="4F046D51" w14:textId="68BBA9B2" w:rsidR="215EE513" w:rsidRDefault="215EE513" w:rsidP="215EE513">
          <w:pPr>
            <w:pStyle w:val="Header"/>
            <w:jc w:val="center"/>
          </w:pPr>
        </w:p>
      </w:tc>
      <w:tc>
        <w:tcPr>
          <w:tcW w:w="3005" w:type="dxa"/>
        </w:tcPr>
        <w:p w14:paraId="19120AFA" w14:textId="426374AF" w:rsidR="215EE513" w:rsidRDefault="215EE513" w:rsidP="215EE513">
          <w:pPr>
            <w:pStyle w:val="Header"/>
            <w:ind w:right="-115"/>
            <w:jc w:val="right"/>
          </w:pPr>
        </w:p>
      </w:tc>
    </w:tr>
  </w:tbl>
  <w:p w14:paraId="56450A5A" w14:textId="6DAA2505" w:rsidR="215EE513" w:rsidRDefault="215EE513" w:rsidP="215EE5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2057F" w14:textId="77777777" w:rsidR="007B20B3" w:rsidRDefault="007B20B3" w:rsidP="00056A46">
    <w:pPr>
      <w:widowControl w:val="0"/>
      <w:pBdr>
        <w:top w:val="nil"/>
        <w:left w:val="nil"/>
        <w:bottom w:val="nil"/>
        <w:right w:val="nil"/>
        <w:between w:val="nil"/>
      </w:pBdr>
      <w:spacing w:after="0"/>
      <w:rPr>
        <w:color w:val="000000"/>
      </w:rPr>
    </w:pPr>
  </w:p>
  <w:tbl>
    <w:tblPr>
      <w:tblStyle w:val="1"/>
      <w:tblW w:w="7988" w:type="dxa"/>
      <w:tblInd w:w="4020" w:type="dxa"/>
      <w:tblBorders>
        <w:top w:val="single" w:sz="4" w:space="0" w:color="000000"/>
      </w:tblBorders>
      <w:tblLayout w:type="fixed"/>
      <w:tblLook w:val="0400" w:firstRow="0" w:lastRow="0" w:firstColumn="0" w:lastColumn="0" w:noHBand="0" w:noVBand="1"/>
    </w:tblPr>
    <w:tblGrid>
      <w:gridCol w:w="6721"/>
      <w:gridCol w:w="1267"/>
    </w:tblGrid>
    <w:tr w:rsidR="007B20B3" w14:paraId="38778A66" w14:textId="77777777" w:rsidTr="00F54699">
      <w:trPr>
        <w:trHeight w:val="197"/>
      </w:trPr>
      <w:tc>
        <w:tcPr>
          <w:tcW w:w="6721" w:type="dxa"/>
          <w:tcMar>
            <w:top w:w="113" w:type="dxa"/>
            <w:left w:w="0" w:type="dxa"/>
          </w:tcMar>
        </w:tcPr>
        <w:p w14:paraId="1FF9B381" w14:textId="4F97AB0B" w:rsidR="007B20B3" w:rsidRDefault="007B20B3" w:rsidP="00056A46">
          <w:pPr>
            <w:pBdr>
              <w:top w:val="nil"/>
              <w:left w:val="nil"/>
              <w:bottom w:val="nil"/>
              <w:right w:val="nil"/>
              <w:between w:val="nil"/>
            </w:pBdr>
            <w:tabs>
              <w:tab w:val="center" w:pos="4680"/>
              <w:tab w:val="right" w:pos="9360"/>
              <w:tab w:val="left" w:pos="0"/>
            </w:tabs>
            <w:spacing w:after="0" w:line="240" w:lineRule="auto"/>
            <w:rPr>
              <w:color w:val="000000"/>
              <w:sz w:val="18"/>
              <w:szCs w:val="18"/>
            </w:rPr>
          </w:pPr>
        </w:p>
      </w:tc>
      <w:tc>
        <w:tcPr>
          <w:tcW w:w="1267" w:type="dxa"/>
          <w:tcMar>
            <w:top w:w="113" w:type="dxa"/>
          </w:tcMar>
        </w:tcPr>
        <w:p w14:paraId="49681196" w14:textId="3D50EA1C" w:rsidR="007B20B3" w:rsidRDefault="007B20B3" w:rsidP="00056A46">
          <w:pPr>
            <w:pBdr>
              <w:top w:val="nil"/>
              <w:left w:val="nil"/>
              <w:bottom w:val="nil"/>
              <w:right w:val="nil"/>
              <w:between w:val="nil"/>
            </w:pBdr>
            <w:tabs>
              <w:tab w:val="center" w:pos="4680"/>
              <w:tab w:val="right" w:pos="9360"/>
              <w:tab w:val="left" w:pos="1139"/>
            </w:tabs>
            <w:spacing w:after="0" w:line="240" w:lineRule="auto"/>
            <w:rPr>
              <w:color w:val="000000"/>
              <w:sz w:val="18"/>
              <w:szCs w:val="18"/>
            </w:rPr>
          </w:pPr>
          <w:r>
            <w:rPr>
              <w:color w:val="A6A6A6"/>
              <w:sz w:val="18"/>
              <w:szCs w:val="18"/>
            </w:rPr>
            <w:t>Page</w:t>
          </w:r>
          <w:r>
            <w:rPr>
              <w:color w:val="000000"/>
              <w:sz w:val="18"/>
              <w:szCs w:val="18"/>
            </w:rPr>
            <w:t xml:space="preserve"> </w:t>
          </w:r>
          <w:r>
            <w:rPr>
              <w:rFonts w:ascii="Webdings" w:eastAsia="Webdings" w:hAnsi="Webdings" w:cs="Webdings"/>
              <w:color w:val="000000"/>
              <w:sz w:val="18"/>
              <w:szCs w:val="18"/>
            </w:rPr>
            <w:t></w:t>
          </w:r>
          <w:r>
            <w:rPr>
              <w:color w:val="000000"/>
              <w:sz w:val="18"/>
              <w:szCs w:val="18"/>
            </w:rPr>
            <w:t xml:space="preserve"> </w:t>
          </w:r>
          <w:r>
            <w:rPr>
              <w:color w:val="000000"/>
              <w:sz w:val="18"/>
              <w:szCs w:val="18"/>
            </w:rPr>
            <w:fldChar w:fldCharType="begin"/>
          </w:r>
          <w:r>
            <w:rPr>
              <w:color w:val="000000"/>
              <w:sz w:val="18"/>
              <w:szCs w:val="18"/>
            </w:rPr>
            <w:instrText>PAGE</w:instrText>
          </w:r>
          <w:r>
            <w:rPr>
              <w:color w:val="000000"/>
              <w:sz w:val="18"/>
              <w:szCs w:val="18"/>
            </w:rPr>
            <w:fldChar w:fldCharType="separate"/>
          </w:r>
          <w:r>
            <w:rPr>
              <w:noProof/>
              <w:color w:val="000000"/>
              <w:sz w:val="18"/>
              <w:szCs w:val="18"/>
            </w:rPr>
            <w:t>2</w:t>
          </w:r>
          <w:r>
            <w:rPr>
              <w:color w:val="000000"/>
              <w:sz w:val="18"/>
              <w:szCs w:val="18"/>
            </w:rPr>
            <w:fldChar w:fldCharType="end"/>
          </w:r>
        </w:p>
      </w:tc>
    </w:tr>
  </w:tbl>
  <w:p w14:paraId="5D053BE7" w14:textId="77777777" w:rsidR="007B20B3" w:rsidRDefault="007B20B3">
    <w:pPr>
      <w:pBdr>
        <w:top w:val="nil"/>
        <w:left w:val="nil"/>
        <w:bottom w:val="nil"/>
        <w:right w:val="nil"/>
        <w:between w:val="nil"/>
      </w:pBdr>
      <w:tabs>
        <w:tab w:val="center" w:pos="4680"/>
        <w:tab w:val="right" w:pos="9360"/>
      </w:tabs>
      <w:spacing w:after="0" w:line="240" w:lineRule="auto"/>
      <w:ind w:left="-567"/>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215EE513" w14:paraId="5FB3517A" w14:textId="77777777" w:rsidTr="215EE513">
      <w:trPr>
        <w:trHeight w:val="300"/>
      </w:trPr>
      <w:tc>
        <w:tcPr>
          <w:tcW w:w="4650" w:type="dxa"/>
        </w:tcPr>
        <w:p w14:paraId="054818AC" w14:textId="7978C847" w:rsidR="215EE513" w:rsidRDefault="215EE513" w:rsidP="215EE513">
          <w:pPr>
            <w:pStyle w:val="Header"/>
            <w:ind w:left="-115"/>
          </w:pPr>
        </w:p>
      </w:tc>
      <w:tc>
        <w:tcPr>
          <w:tcW w:w="4650" w:type="dxa"/>
        </w:tcPr>
        <w:p w14:paraId="5E30EBFE" w14:textId="04B60706" w:rsidR="215EE513" w:rsidRDefault="215EE513" w:rsidP="215EE513">
          <w:pPr>
            <w:pStyle w:val="Header"/>
            <w:jc w:val="center"/>
          </w:pPr>
        </w:p>
      </w:tc>
      <w:tc>
        <w:tcPr>
          <w:tcW w:w="4650" w:type="dxa"/>
        </w:tcPr>
        <w:p w14:paraId="540C40DF" w14:textId="71C12934" w:rsidR="215EE513" w:rsidRDefault="215EE513" w:rsidP="215EE513">
          <w:pPr>
            <w:pStyle w:val="Header"/>
            <w:ind w:right="-115"/>
            <w:jc w:val="right"/>
          </w:pPr>
        </w:p>
      </w:tc>
    </w:tr>
  </w:tbl>
  <w:p w14:paraId="5AF42555" w14:textId="5E8D170B" w:rsidR="215EE513" w:rsidRDefault="215EE513" w:rsidP="215EE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54C573" w14:textId="77777777" w:rsidR="003E64A8" w:rsidRDefault="003E64A8">
      <w:pPr>
        <w:spacing w:after="0" w:line="240" w:lineRule="auto"/>
      </w:pPr>
      <w:r>
        <w:separator/>
      </w:r>
    </w:p>
  </w:footnote>
  <w:footnote w:type="continuationSeparator" w:id="0">
    <w:p w14:paraId="21AEC9EA" w14:textId="77777777" w:rsidR="003E64A8" w:rsidRDefault="003E64A8">
      <w:pPr>
        <w:spacing w:after="0" w:line="240" w:lineRule="auto"/>
      </w:pPr>
      <w:r>
        <w:continuationSeparator/>
      </w:r>
    </w:p>
  </w:footnote>
  <w:footnote w:type="continuationNotice" w:id="1">
    <w:p w14:paraId="05E1EF58" w14:textId="77777777" w:rsidR="003E64A8" w:rsidRDefault="003E64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215EE513" w14:paraId="0239B772" w14:textId="77777777" w:rsidTr="215EE513">
      <w:trPr>
        <w:trHeight w:val="300"/>
      </w:trPr>
      <w:tc>
        <w:tcPr>
          <w:tcW w:w="3005" w:type="dxa"/>
        </w:tcPr>
        <w:p w14:paraId="16AAFD29" w14:textId="2D4DB574" w:rsidR="215EE513" w:rsidRDefault="215EE513" w:rsidP="215EE513">
          <w:pPr>
            <w:pStyle w:val="Header"/>
            <w:ind w:left="-115"/>
          </w:pPr>
        </w:p>
      </w:tc>
      <w:tc>
        <w:tcPr>
          <w:tcW w:w="3005" w:type="dxa"/>
        </w:tcPr>
        <w:p w14:paraId="54BD5ECD" w14:textId="39C6F8E6" w:rsidR="215EE513" w:rsidRDefault="215EE513" w:rsidP="215EE513">
          <w:pPr>
            <w:pStyle w:val="Header"/>
            <w:jc w:val="center"/>
          </w:pPr>
        </w:p>
      </w:tc>
      <w:tc>
        <w:tcPr>
          <w:tcW w:w="3005" w:type="dxa"/>
        </w:tcPr>
        <w:p w14:paraId="5D2E3F42" w14:textId="19CDD803" w:rsidR="215EE513" w:rsidRDefault="215EE513" w:rsidP="215EE513">
          <w:pPr>
            <w:pStyle w:val="Header"/>
            <w:ind w:right="-115"/>
            <w:jc w:val="right"/>
          </w:pPr>
        </w:p>
      </w:tc>
    </w:tr>
  </w:tbl>
  <w:p w14:paraId="0E1523E6" w14:textId="4602FC5A" w:rsidR="215EE513" w:rsidRDefault="215EE513" w:rsidP="215EE5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215EE513" w14:paraId="5FE6AE5B" w14:textId="77777777" w:rsidTr="215EE513">
      <w:trPr>
        <w:trHeight w:val="300"/>
      </w:trPr>
      <w:tc>
        <w:tcPr>
          <w:tcW w:w="3005" w:type="dxa"/>
        </w:tcPr>
        <w:p w14:paraId="1DA501ED" w14:textId="073A7B8B" w:rsidR="215EE513" w:rsidRDefault="215EE513" w:rsidP="215EE513">
          <w:pPr>
            <w:pStyle w:val="Header"/>
            <w:ind w:left="-115"/>
          </w:pPr>
        </w:p>
      </w:tc>
      <w:tc>
        <w:tcPr>
          <w:tcW w:w="3005" w:type="dxa"/>
        </w:tcPr>
        <w:p w14:paraId="37E6FABD" w14:textId="38FFD3C3" w:rsidR="215EE513" w:rsidRDefault="215EE513" w:rsidP="215EE513">
          <w:pPr>
            <w:pStyle w:val="Header"/>
            <w:jc w:val="center"/>
          </w:pPr>
        </w:p>
      </w:tc>
      <w:tc>
        <w:tcPr>
          <w:tcW w:w="3005" w:type="dxa"/>
        </w:tcPr>
        <w:p w14:paraId="40505713" w14:textId="3A3B1D17" w:rsidR="215EE513" w:rsidRDefault="215EE513" w:rsidP="215EE513">
          <w:pPr>
            <w:pStyle w:val="Header"/>
            <w:ind w:right="-115"/>
            <w:jc w:val="right"/>
          </w:pPr>
        </w:p>
      </w:tc>
    </w:tr>
  </w:tbl>
  <w:p w14:paraId="3888F04D" w14:textId="54B0E892" w:rsidR="215EE513" w:rsidRDefault="215EE513" w:rsidP="215EE5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215EE513" w14:paraId="46F631EA" w14:textId="77777777" w:rsidTr="215EE513">
      <w:trPr>
        <w:trHeight w:val="300"/>
      </w:trPr>
      <w:tc>
        <w:tcPr>
          <w:tcW w:w="4650" w:type="dxa"/>
        </w:tcPr>
        <w:p w14:paraId="3020EC21" w14:textId="6589BD26" w:rsidR="215EE513" w:rsidRDefault="215EE513" w:rsidP="215EE513">
          <w:pPr>
            <w:pStyle w:val="Header"/>
            <w:ind w:left="-115"/>
          </w:pPr>
        </w:p>
      </w:tc>
      <w:tc>
        <w:tcPr>
          <w:tcW w:w="4650" w:type="dxa"/>
        </w:tcPr>
        <w:p w14:paraId="2DBB378E" w14:textId="3157B514" w:rsidR="215EE513" w:rsidRDefault="215EE513" w:rsidP="215EE513">
          <w:pPr>
            <w:pStyle w:val="Header"/>
            <w:jc w:val="center"/>
          </w:pPr>
        </w:p>
      </w:tc>
      <w:tc>
        <w:tcPr>
          <w:tcW w:w="4650" w:type="dxa"/>
        </w:tcPr>
        <w:p w14:paraId="5B5B8009" w14:textId="6280D6AF" w:rsidR="215EE513" w:rsidRDefault="215EE513" w:rsidP="215EE513">
          <w:pPr>
            <w:pStyle w:val="Header"/>
            <w:ind w:right="-115"/>
            <w:jc w:val="right"/>
          </w:pPr>
        </w:p>
      </w:tc>
    </w:tr>
  </w:tbl>
  <w:p w14:paraId="11367009" w14:textId="72F16528" w:rsidR="215EE513" w:rsidRDefault="215EE513" w:rsidP="215EE5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215EE513" w14:paraId="746AE707" w14:textId="77777777" w:rsidTr="215EE513">
      <w:trPr>
        <w:trHeight w:val="300"/>
      </w:trPr>
      <w:tc>
        <w:tcPr>
          <w:tcW w:w="4650" w:type="dxa"/>
        </w:tcPr>
        <w:p w14:paraId="58165753" w14:textId="4120A2DB" w:rsidR="215EE513" w:rsidRDefault="215EE513" w:rsidP="215EE513">
          <w:pPr>
            <w:pStyle w:val="Header"/>
            <w:ind w:left="-115"/>
          </w:pPr>
        </w:p>
      </w:tc>
      <w:tc>
        <w:tcPr>
          <w:tcW w:w="4650" w:type="dxa"/>
        </w:tcPr>
        <w:p w14:paraId="42EAA928" w14:textId="68996C75" w:rsidR="215EE513" w:rsidRDefault="215EE513" w:rsidP="215EE513">
          <w:pPr>
            <w:pStyle w:val="Header"/>
            <w:jc w:val="center"/>
          </w:pPr>
        </w:p>
      </w:tc>
      <w:tc>
        <w:tcPr>
          <w:tcW w:w="4650" w:type="dxa"/>
        </w:tcPr>
        <w:p w14:paraId="51545AAA" w14:textId="7EF38585" w:rsidR="215EE513" w:rsidRDefault="215EE513" w:rsidP="215EE513">
          <w:pPr>
            <w:pStyle w:val="Header"/>
            <w:ind w:right="-115"/>
            <w:jc w:val="right"/>
          </w:pPr>
        </w:p>
      </w:tc>
    </w:tr>
  </w:tbl>
  <w:p w14:paraId="7A31923D" w14:textId="4B985857" w:rsidR="215EE513" w:rsidRDefault="215EE513" w:rsidP="215EE5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51267"/>
    <w:multiLevelType w:val="hybridMultilevel"/>
    <w:tmpl w:val="13B097E2"/>
    <w:lvl w:ilvl="0" w:tplc="483CA5EE">
      <w:start w:val="1"/>
      <w:numFmt w:val="bullet"/>
      <w:lvlText w:val="-"/>
      <w:lvlJc w:val="left"/>
      <w:pPr>
        <w:ind w:left="720" w:hanging="360"/>
      </w:pPr>
      <w:rPr>
        <w:rFonts w:ascii="Aptos" w:hAnsi="Aptos" w:hint="default"/>
      </w:rPr>
    </w:lvl>
    <w:lvl w:ilvl="1" w:tplc="45009C34">
      <w:start w:val="1"/>
      <w:numFmt w:val="bullet"/>
      <w:lvlText w:val="o"/>
      <w:lvlJc w:val="left"/>
      <w:pPr>
        <w:ind w:left="1440" w:hanging="360"/>
      </w:pPr>
      <w:rPr>
        <w:rFonts w:ascii="Courier New" w:hAnsi="Courier New" w:hint="default"/>
      </w:rPr>
    </w:lvl>
    <w:lvl w:ilvl="2" w:tplc="0492C4BA">
      <w:start w:val="1"/>
      <w:numFmt w:val="bullet"/>
      <w:lvlText w:val=""/>
      <w:lvlJc w:val="left"/>
      <w:pPr>
        <w:ind w:left="2160" w:hanging="360"/>
      </w:pPr>
      <w:rPr>
        <w:rFonts w:ascii="Wingdings" w:hAnsi="Wingdings" w:hint="default"/>
      </w:rPr>
    </w:lvl>
    <w:lvl w:ilvl="3" w:tplc="B5D40852">
      <w:start w:val="1"/>
      <w:numFmt w:val="bullet"/>
      <w:lvlText w:val=""/>
      <w:lvlJc w:val="left"/>
      <w:pPr>
        <w:ind w:left="2880" w:hanging="360"/>
      </w:pPr>
      <w:rPr>
        <w:rFonts w:ascii="Symbol" w:hAnsi="Symbol" w:hint="default"/>
      </w:rPr>
    </w:lvl>
    <w:lvl w:ilvl="4" w:tplc="92CC0EC4">
      <w:start w:val="1"/>
      <w:numFmt w:val="bullet"/>
      <w:lvlText w:val="o"/>
      <w:lvlJc w:val="left"/>
      <w:pPr>
        <w:ind w:left="3600" w:hanging="360"/>
      </w:pPr>
      <w:rPr>
        <w:rFonts w:ascii="Courier New" w:hAnsi="Courier New" w:hint="default"/>
      </w:rPr>
    </w:lvl>
    <w:lvl w:ilvl="5" w:tplc="BB5C532A">
      <w:start w:val="1"/>
      <w:numFmt w:val="bullet"/>
      <w:lvlText w:val=""/>
      <w:lvlJc w:val="left"/>
      <w:pPr>
        <w:ind w:left="4320" w:hanging="360"/>
      </w:pPr>
      <w:rPr>
        <w:rFonts w:ascii="Wingdings" w:hAnsi="Wingdings" w:hint="default"/>
      </w:rPr>
    </w:lvl>
    <w:lvl w:ilvl="6" w:tplc="0C5C628C">
      <w:start w:val="1"/>
      <w:numFmt w:val="bullet"/>
      <w:lvlText w:val=""/>
      <w:lvlJc w:val="left"/>
      <w:pPr>
        <w:ind w:left="5040" w:hanging="360"/>
      </w:pPr>
      <w:rPr>
        <w:rFonts w:ascii="Symbol" w:hAnsi="Symbol" w:hint="default"/>
      </w:rPr>
    </w:lvl>
    <w:lvl w:ilvl="7" w:tplc="31BE9958">
      <w:start w:val="1"/>
      <w:numFmt w:val="bullet"/>
      <w:lvlText w:val="o"/>
      <w:lvlJc w:val="left"/>
      <w:pPr>
        <w:ind w:left="5760" w:hanging="360"/>
      </w:pPr>
      <w:rPr>
        <w:rFonts w:ascii="Courier New" w:hAnsi="Courier New" w:hint="default"/>
      </w:rPr>
    </w:lvl>
    <w:lvl w:ilvl="8" w:tplc="523AF87C">
      <w:start w:val="1"/>
      <w:numFmt w:val="bullet"/>
      <w:lvlText w:val=""/>
      <w:lvlJc w:val="left"/>
      <w:pPr>
        <w:ind w:left="6480" w:hanging="360"/>
      </w:pPr>
      <w:rPr>
        <w:rFonts w:ascii="Wingdings" w:hAnsi="Wingdings" w:hint="default"/>
      </w:rPr>
    </w:lvl>
  </w:abstractNum>
  <w:abstractNum w:abstractNumId="1" w15:restartNumberingAfterBreak="0">
    <w:nsid w:val="067EF625"/>
    <w:multiLevelType w:val="hybridMultilevel"/>
    <w:tmpl w:val="C298E06C"/>
    <w:lvl w:ilvl="0" w:tplc="43D0EE90">
      <w:start w:val="1"/>
      <w:numFmt w:val="bullet"/>
      <w:lvlText w:val="-"/>
      <w:lvlJc w:val="left"/>
      <w:pPr>
        <w:ind w:left="720" w:hanging="360"/>
      </w:pPr>
      <w:rPr>
        <w:rFonts w:ascii="Aptos" w:hAnsi="Aptos" w:hint="default"/>
      </w:rPr>
    </w:lvl>
    <w:lvl w:ilvl="1" w:tplc="BE00BA5E">
      <w:start w:val="1"/>
      <w:numFmt w:val="bullet"/>
      <w:lvlText w:val="o"/>
      <w:lvlJc w:val="left"/>
      <w:pPr>
        <w:ind w:left="1440" w:hanging="360"/>
      </w:pPr>
      <w:rPr>
        <w:rFonts w:ascii="Courier New" w:hAnsi="Courier New" w:hint="default"/>
      </w:rPr>
    </w:lvl>
    <w:lvl w:ilvl="2" w:tplc="531CB19E">
      <w:start w:val="1"/>
      <w:numFmt w:val="bullet"/>
      <w:lvlText w:val=""/>
      <w:lvlJc w:val="left"/>
      <w:pPr>
        <w:ind w:left="2160" w:hanging="360"/>
      </w:pPr>
      <w:rPr>
        <w:rFonts w:ascii="Wingdings" w:hAnsi="Wingdings" w:hint="default"/>
      </w:rPr>
    </w:lvl>
    <w:lvl w:ilvl="3" w:tplc="7F4E5EF2">
      <w:start w:val="1"/>
      <w:numFmt w:val="bullet"/>
      <w:lvlText w:val=""/>
      <w:lvlJc w:val="left"/>
      <w:pPr>
        <w:ind w:left="2880" w:hanging="360"/>
      </w:pPr>
      <w:rPr>
        <w:rFonts w:ascii="Symbol" w:hAnsi="Symbol" w:hint="default"/>
      </w:rPr>
    </w:lvl>
    <w:lvl w:ilvl="4" w:tplc="E8DA98F6">
      <w:start w:val="1"/>
      <w:numFmt w:val="bullet"/>
      <w:lvlText w:val="o"/>
      <w:lvlJc w:val="left"/>
      <w:pPr>
        <w:ind w:left="3600" w:hanging="360"/>
      </w:pPr>
      <w:rPr>
        <w:rFonts w:ascii="Courier New" w:hAnsi="Courier New" w:hint="default"/>
      </w:rPr>
    </w:lvl>
    <w:lvl w:ilvl="5" w:tplc="86A854B0">
      <w:start w:val="1"/>
      <w:numFmt w:val="bullet"/>
      <w:lvlText w:val=""/>
      <w:lvlJc w:val="left"/>
      <w:pPr>
        <w:ind w:left="4320" w:hanging="360"/>
      </w:pPr>
      <w:rPr>
        <w:rFonts w:ascii="Wingdings" w:hAnsi="Wingdings" w:hint="default"/>
      </w:rPr>
    </w:lvl>
    <w:lvl w:ilvl="6" w:tplc="4FF03434">
      <w:start w:val="1"/>
      <w:numFmt w:val="bullet"/>
      <w:lvlText w:val=""/>
      <w:lvlJc w:val="left"/>
      <w:pPr>
        <w:ind w:left="5040" w:hanging="360"/>
      </w:pPr>
      <w:rPr>
        <w:rFonts w:ascii="Symbol" w:hAnsi="Symbol" w:hint="default"/>
      </w:rPr>
    </w:lvl>
    <w:lvl w:ilvl="7" w:tplc="11C06764">
      <w:start w:val="1"/>
      <w:numFmt w:val="bullet"/>
      <w:lvlText w:val="o"/>
      <w:lvlJc w:val="left"/>
      <w:pPr>
        <w:ind w:left="5760" w:hanging="360"/>
      </w:pPr>
      <w:rPr>
        <w:rFonts w:ascii="Courier New" w:hAnsi="Courier New" w:hint="default"/>
      </w:rPr>
    </w:lvl>
    <w:lvl w:ilvl="8" w:tplc="FBB04D34">
      <w:start w:val="1"/>
      <w:numFmt w:val="bullet"/>
      <w:lvlText w:val=""/>
      <w:lvlJc w:val="left"/>
      <w:pPr>
        <w:ind w:left="6480" w:hanging="360"/>
      </w:pPr>
      <w:rPr>
        <w:rFonts w:ascii="Wingdings" w:hAnsi="Wingdings" w:hint="default"/>
      </w:rPr>
    </w:lvl>
  </w:abstractNum>
  <w:abstractNum w:abstractNumId="2" w15:restartNumberingAfterBreak="0">
    <w:nsid w:val="11D6958C"/>
    <w:multiLevelType w:val="hybridMultilevel"/>
    <w:tmpl w:val="73C0122C"/>
    <w:lvl w:ilvl="0" w:tplc="744AD678">
      <w:start w:val="1"/>
      <w:numFmt w:val="bullet"/>
      <w:lvlText w:val="-"/>
      <w:lvlJc w:val="left"/>
      <w:pPr>
        <w:ind w:left="720" w:hanging="360"/>
      </w:pPr>
      <w:rPr>
        <w:rFonts w:ascii="Aptos" w:hAnsi="Aptos" w:hint="default"/>
      </w:rPr>
    </w:lvl>
    <w:lvl w:ilvl="1" w:tplc="3B660972">
      <w:start w:val="1"/>
      <w:numFmt w:val="bullet"/>
      <w:lvlText w:val="o"/>
      <w:lvlJc w:val="left"/>
      <w:pPr>
        <w:ind w:left="1440" w:hanging="360"/>
      </w:pPr>
      <w:rPr>
        <w:rFonts w:ascii="Courier New" w:hAnsi="Courier New" w:hint="default"/>
      </w:rPr>
    </w:lvl>
    <w:lvl w:ilvl="2" w:tplc="ABB82918">
      <w:start w:val="1"/>
      <w:numFmt w:val="bullet"/>
      <w:lvlText w:val=""/>
      <w:lvlJc w:val="left"/>
      <w:pPr>
        <w:ind w:left="2160" w:hanging="360"/>
      </w:pPr>
      <w:rPr>
        <w:rFonts w:ascii="Wingdings" w:hAnsi="Wingdings" w:hint="default"/>
      </w:rPr>
    </w:lvl>
    <w:lvl w:ilvl="3" w:tplc="E25A18D4">
      <w:start w:val="1"/>
      <w:numFmt w:val="bullet"/>
      <w:lvlText w:val=""/>
      <w:lvlJc w:val="left"/>
      <w:pPr>
        <w:ind w:left="2880" w:hanging="360"/>
      </w:pPr>
      <w:rPr>
        <w:rFonts w:ascii="Symbol" w:hAnsi="Symbol" w:hint="default"/>
      </w:rPr>
    </w:lvl>
    <w:lvl w:ilvl="4" w:tplc="FFC60B74">
      <w:start w:val="1"/>
      <w:numFmt w:val="bullet"/>
      <w:lvlText w:val="o"/>
      <w:lvlJc w:val="left"/>
      <w:pPr>
        <w:ind w:left="3600" w:hanging="360"/>
      </w:pPr>
      <w:rPr>
        <w:rFonts w:ascii="Courier New" w:hAnsi="Courier New" w:hint="default"/>
      </w:rPr>
    </w:lvl>
    <w:lvl w:ilvl="5" w:tplc="DA34802C">
      <w:start w:val="1"/>
      <w:numFmt w:val="bullet"/>
      <w:lvlText w:val=""/>
      <w:lvlJc w:val="left"/>
      <w:pPr>
        <w:ind w:left="4320" w:hanging="360"/>
      </w:pPr>
      <w:rPr>
        <w:rFonts w:ascii="Wingdings" w:hAnsi="Wingdings" w:hint="default"/>
      </w:rPr>
    </w:lvl>
    <w:lvl w:ilvl="6" w:tplc="90E2BABC">
      <w:start w:val="1"/>
      <w:numFmt w:val="bullet"/>
      <w:lvlText w:val=""/>
      <w:lvlJc w:val="left"/>
      <w:pPr>
        <w:ind w:left="5040" w:hanging="360"/>
      </w:pPr>
      <w:rPr>
        <w:rFonts w:ascii="Symbol" w:hAnsi="Symbol" w:hint="default"/>
      </w:rPr>
    </w:lvl>
    <w:lvl w:ilvl="7" w:tplc="604814F2">
      <w:start w:val="1"/>
      <w:numFmt w:val="bullet"/>
      <w:lvlText w:val="o"/>
      <w:lvlJc w:val="left"/>
      <w:pPr>
        <w:ind w:left="5760" w:hanging="360"/>
      </w:pPr>
      <w:rPr>
        <w:rFonts w:ascii="Courier New" w:hAnsi="Courier New" w:hint="default"/>
      </w:rPr>
    </w:lvl>
    <w:lvl w:ilvl="8" w:tplc="03B21164">
      <w:start w:val="1"/>
      <w:numFmt w:val="bullet"/>
      <w:lvlText w:val=""/>
      <w:lvlJc w:val="left"/>
      <w:pPr>
        <w:ind w:left="6480" w:hanging="360"/>
      </w:pPr>
      <w:rPr>
        <w:rFonts w:ascii="Wingdings" w:hAnsi="Wingdings" w:hint="default"/>
      </w:rPr>
    </w:lvl>
  </w:abstractNum>
  <w:abstractNum w:abstractNumId="3" w15:restartNumberingAfterBreak="0">
    <w:nsid w:val="1810FAFE"/>
    <w:multiLevelType w:val="hybridMultilevel"/>
    <w:tmpl w:val="AA84FDBE"/>
    <w:lvl w:ilvl="0" w:tplc="E4D67638">
      <w:start w:val="1"/>
      <w:numFmt w:val="bullet"/>
      <w:lvlText w:val="-"/>
      <w:lvlJc w:val="left"/>
      <w:pPr>
        <w:ind w:left="720" w:hanging="360"/>
      </w:pPr>
      <w:rPr>
        <w:rFonts w:ascii="Aptos" w:hAnsi="Aptos" w:hint="default"/>
      </w:rPr>
    </w:lvl>
    <w:lvl w:ilvl="1" w:tplc="E45C3CC0">
      <w:start w:val="1"/>
      <w:numFmt w:val="bullet"/>
      <w:lvlText w:val="o"/>
      <w:lvlJc w:val="left"/>
      <w:pPr>
        <w:ind w:left="1440" w:hanging="360"/>
      </w:pPr>
      <w:rPr>
        <w:rFonts w:ascii="Courier New" w:hAnsi="Courier New" w:hint="default"/>
      </w:rPr>
    </w:lvl>
    <w:lvl w:ilvl="2" w:tplc="1A1E7068">
      <w:start w:val="1"/>
      <w:numFmt w:val="bullet"/>
      <w:lvlText w:val=""/>
      <w:lvlJc w:val="left"/>
      <w:pPr>
        <w:ind w:left="2160" w:hanging="360"/>
      </w:pPr>
      <w:rPr>
        <w:rFonts w:ascii="Wingdings" w:hAnsi="Wingdings" w:hint="default"/>
      </w:rPr>
    </w:lvl>
    <w:lvl w:ilvl="3" w:tplc="B3F2CF9E">
      <w:start w:val="1"/>
      <w:numFmt w:val="bullet"/>
      <w:lvlText w:val=""/>
      <w:lvlJc w:val="left"/>
      <w:pPr>
        <w:ind w:left="2880" w:hanging="360"/>
      </w:pPr>
      <w:rPr>
        <w:rFonts w:ascii="Symbol" w:hAnsi="Symbol" w:hint="default"/>
      </w:rPr>
    </w:lvl>
    <w:lvl w:ilvl="4" w:tplc="7E3C4020">
      <w:start w:val="1"/>
      <w:numFmt w:val="bullet"/>
      <w:lvlText w:val="o"/>
      <w:lvlJc w:val="left"/>
      <w:pPr>
        <w:ind w:left="3600" w:hanging="360"/>
      </w:pPr>
      <w:rPr>
        <w:rFonts w:ascii="Courier New" w:hAnsi="Courier New" w:hint="default"/>
      </w:rPr>
    </w:lvl>
    <w:lvl w:ilvl="5" w:tplc="563A62E8">
      <w:start w:val="1"/>
      <w:numFmt w:val="bullet"/>
      <w:lvlText w:val=""/>
      <w:lvlJc w:val="left"/>
      <w:pPr>
        <w:ind w:left="4320" w:hanging="360"/>
      </w:pPr>
      <w:rPr>
        <w:rFonts w:ascii="Wingdings" w:hAnsi="Wingdings" w:hint="default"/>
      </w:rPr>
    </w:lvl>
    <w:lvl w:ilvl="6" w:tplc="DE341B00">
      <w:start w:val="1"/>
      <w:numFmt w:val="bullet"/>
      <w:lvlText w:val=""/>
      <w:lvlJc w:val="left"/>
      <w:pPr>
        <w:ind w:left="5040" w:hanging="360"/>
      </w:pPr>
      <w:rPr>
        <w:rFonts w:ascii="Symbol" w:hAnsi="Symbol" w:hint="default"/>
      </w:rPr>
    </w:lvl>
    <w:lvl w:ilvl="7" w:tplc="3118BDE8">
      <w:start w:val="1"/>
      <w:numFmt w:val="bullet"/>
      <w:lvlText w:val="o"/>
      <w:lvlJc w:val="left"/>
      <w:pPr>
        <w:ind w:left="5760" w:hanging="360"/>
      </w:pPr>
      <w:rPr>
        <w:rFonts w:ascii="Courier New" w:hAnsi="Courier New" w:hint="default"/>
      </w:rPr>
    </w:lvl>
    <w:lvl w:ilvl="8" w:tplc="DE2CDF4E">
      <w:start w:val="1"/>
      <w:numFmt w:val="bullet"/>
      <w:lvlText w:val=""/>
      <w:lvlJc w:val="left"/>
      <w:pPr>
        <w:ind w:left="6480" w:hanging="360"/>
      </w:pPr>
      <w:rPr>
        <w:rFonts w:ascii="Wingdings" w:hAnsi="Wingdings" w:hint="default"/>
      </w:rPr>
    </w:lvl>
  </w:abstractNum>
  <w:abstractNum w:abstractNumId="4" w15:restartNumberingAfterBreak="0">
    <w:nsid w:val="1923175E"/>
    <w:multiLevelType w:val="hybridMultilevel"/>
    <w:tmpl w:val="2F065460"/>
    <w:lvl w:ilvl="0" w:tplc="5E0EA5F2">
      <w:start w:val="20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9D23A0"/>
    <w:multiLevelType w:val="hybridMultilevel"/>
    <w:tmpl w:val="60180066"/>
    <w:lvl w:ilvl="0" w:tplc="B58EAF24">
      <w:start w:val="1"/>
      <w:numFmt w:val="bullet"/>
      <w:lvlText w:val="-"/>
      <w:lvlJc w:val="left"/>
      <w:pPr>
        <w:ind w:left="720" w:hanging="360"/>
      </w:pPr>
      <w:rPr>
        <w:rFonts w:ascii="Aptos" w:hAnsi="Aptos" w:hint="default"/>
      </w:rPr>
    </w:lvl>
    <w:lvl w:ilvl="1" w:tplc="91283A1A">
      <w:start w:val="1"/>
      <w:numFmt w:val="bullet"/>
      <w:lvlText w:val="o"/>
      <w:lvlJc w:val="left"/>
      <w:pPr>
        <w:ind w:left="1440" w:hanging="360"/>
      </w:pPr>
      <w:rPr>
        <w:rFonts w:ascii="Courier New" w:hAnsi="Courier New" w:hint="default"/>
      </w:rPr>
    </w:lvl>
    <w:lvl w:ilvl="2" w:tplc="82EE55B8">
      <w:start w:val="1"/>
      <w:numFmt w:val="bullet"/>
      <w:lvlText w:val=""/>
      <w:lvlJc w:val="left"/>
      <w:pPr>
        <w:ind w:left="2160" w:hanging="360"/>
      </w:pPr>
      <w:rPr>
        <w:rFonts w:ascii="Wingdings" w:hAnsi="Wingdings" w:hint="default"/>
      </w:rPr>
    </w:lvl>
    <w:lvl w:ilvl="3" w:tplc="E3CEDE60">
      <w:start w:val="1"/>
      <w:numFmt w:val="bullet"/>
      <w:lvlText w:val=""/>
      <w:lvlJc w:val="left"/>
      <w:pPr>
        <w:ind w:left="2880" w:hanging="360"/>
      </w:pPr>
      <w:rPr>
        <w:rFonts w:ascii="Symbol" w:hAnsi="Symbol" w:hint="default"/>
      </w:rPr>
    </w:lvl>
    <w:lvl w:ilvl="4" w:tplc="BE7AC134">
      <w:start w:val="1"/>
      <w:numFmt w:val="bullet"/>
      <w:lvlText w:val="o"/>
      <w:lvlJc w:val="left"/>
      <w:pPr>
        <w:ind w:left="3600" w:hanging="360"/>
      </w:pPr>
      <w:rPr>
        <w:rFonts w:ascii="Courier New" w:hAnsi="Courier New" w:hint="default"/>
      </w:rPr>
    </w:lvl>
    <w:lvl w:ilvl="5" w:tplc="7E0E5EB4">
      <w:start w:val="1"/>
      <w:numFmt w:val="bullet"/>
      <w:lvlText w:val=""/>
      <w:lvlJc w:val="left"/>
      <w:pPr>
        <w:ind w:left="4320" w:hanging="360"/>
      </w:pPr>
      <w:rPr>
        <w:rFonts w:ascii="Wingdings" w:hAnsi="Wingdings" w:hint="default"/>
      </w:rPr>
    </w:lvl>
    <w:lvl w:ilvl="6" w:tplc="7B84DE44">
      <w:start w:val="1"/>
      <w:numFmt w:val="bullet"/>
      <w:lvlText w:val=""/>
      <w:lvlJc w:val="left"/>
      <w:pPr>
        <w:ind w:left="5040" w:hanging="360"/>
      </w:pPr>
      <w:rPr>
        <w:rFonts w:ascii="Symbol" w:hAnsi="Symbol" w:hint="default"/>
      </w:rPr>
    </w:lvl>
    <w:lvl w:ilvl="7" w:tplc="69C058A8">
      <w:start w:val="1"/>
      <w:numFmt w:val="bullet"/>
      <w:lvlText w:val="o"/>
      <w:lvlJc w:val="left"/>
      <w:pPr>
        <w:ind w:left="5760" w:hanging="360"/>
      </w:pPr>
      <w:rPr>
        <w:rFonts w:ascii="Courier New" w:hAnsi="Courier New" w:hint="default"/>
      </w:rPr>
    </w:lvl>
    <w:lvl w:ilvl="8" w:tplc="ACEC5BA8">
      <w:start w:val="1"/>
      <w:numFmt w:val="bullet"/>
      <w:lvlText w:val=""/>
      <w:lvlJc w:val="left"/>
      <w:pPr>
        <w:ind w:left="6480" w:hanging="360"/>
      </w:pPr>
      <w:rPr>
        <w:rFonts w:ascii="Wingdings" w:hAnsi="Wingdings" w:hint="default"/>
      </w:rPr>
    </w:lvl>
  </w:abstractNum>
  <w:abstractNum w:abstractNumId="6" w15:restartNumberingAfterBreak="0">
    <w:nsid w:val="1A9A42E5"/>
    <w:multiLevelType w:val="multilevel"/>
    <w:tmpl w:val="1D746C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D10157B"/>
    <w:multiLevelType w:val="hybridMultilevel"/>
    <w:tmpl w:val="AFE2071E"/>
    <w:lvl w:ilvl="0" w:tplc="6B5C3BF4">
      <w:start w:val="1"/>
      <w:numFmt w:val="upperRoman"/>
      <w:lvlText w:val="%1."/>
      <w:lvlJc w:val="left"/>
      <w:pPr>
        <w:ind w:left="1146" w:hanging="720"/>
      </w:pPr>
      <w:rPr>
        <w:rFonts w:ascii="Times New Roman" w:hAnsi="Times New Roman" w:cs="Times New Roman" w:hint="default"/>
        <w:b/>
        <w:bCs w:val="0"/>
        <w:sz w:val="22"/>
        <w:szCs w:val="22"/>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8" w15:restartNumberingAfterBreak="0">
    <w:nsid w:val="1D527796"/>
    <w:multiLevelType w:val="hybridMultilevel"/>
    <w:tmpl w:val="352E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52085D"/>
    <w:multiLevelType w:val="multilevel"/>
    <w:tmpl w:val="3376A7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3F47A1"/>
    <w:multiLevelType w:val="hybridMultilevel"/>
    <w:tmpl w:val="44ACC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A65887"/>
    <w:multiLevelType w:val="hybridMultilevel"/>
    <w:tmpl w:val="09905922"/>
    <w:lvl w:ilvl="0" w:tplc="0AA80D92">
      <w:start w:val="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48B44F"/>
    <w:multiLevelType w:val="hybridMultilevel"/>
    <w:tmpl w:val="BC58EB3C"/>
    <w:lvl w:ilvl="0" w:tplc="DDD48C92">
      <w:start w:val="1"/>
      <w:numFmt w:val="bullet"/>
      <w:lvlText w:val="-"/>
      <w:lvlJc w:val="left"/>
      <w:pPr>
        <w:ind w:left="720" w:hanging="360"/>
      </w:pPr>
      <w:rPr>
        <w:rFonts w:ascii="Aptos" w:hAnsi="Aptos" w:hint="default"/>
      </w:rPr>
    </w:lvl>
    <w:lvl w:ilvl="1" w:tplc="50227C6C">
      <w:start w:val="1"/>
      <w:numFmt w:val="bullet"/>
      <w:lvlText w:val="o"/>
      <w:lvlJc w:val="left"/>
      <w:pPr>
        <w:ind w:left="1440" w:hanging="360"/>
      </w:pPr>
      <w:rPr>
        <w:rFonts w:ascii="Courier New" w:hAnsi="Courier New" w:hint="default"/>
      </w:rPr>
    </w:lvl>
    <w:lvl w:ilvl="2" w:tplc="A474992A">
      <w:start w:val="1"/>
      <w:numFmt w:val="bullet"/>
      <w:lvlText w:val=""/>
      <w:lvlJc w:val="left"/>
      <w:pPr>
        <w:ind w:left="2160" w:hanging="360"/>
      </w:pPr>
      <w:rPr>
        <w:rFonts w:ascii="Wingdings" w:hAnsi="Wingdings" w:hint="default"/>
      </w:rPr>
    </w:lvl>
    <w:lvl w:ilvl="3" w:tplc="612C42F2">
      <w:start w:val="1"/>
      <w:numFmt w:val="bullet"/>
      <w:lvlText w:val=""/>
      <w:lvlJc w:val="left"/>
      <w:pPr>
        <w:ind w:left="2880" w:hanging="360"/>
      </w:pPr>
      <w:rPr>
        <w:rFonts w:ascii="Symbol" w:hAnsi="Symbol" w:hint="default"/>
      </w:rPr>
    </w:lvl>
    <w:lvl w:ilvl="4" w:tplc="BED0D608">
      <w:start w:val="1"/>
      <w:numFmt w:val="bullet"/>
      <w:lvlText w:val="o"/>
      <w:lvlJc w:val="left"/>
      <w:pPr>
        <w:ind w:left="3600" w:hanging="360"/>
      </w:pPr>
      <w:rPr>
        <w:rFonts w:ascii="Courier New" w:hAnsi="Courier New" w:hint="default"/>
      </w:rPr>
    </w:lvl>
    <w:lvl w:ilvl="5" w:tplc="6FF46378">
      <w:start w:val="1"/>
      <w:numFmt w:val="bullet"/>
      <w:lvlText w:val=""/>
      <w:lvlJc w:val="left"/>
      <w:pPr>
        <w:ind w:left="4320" w:hanging="360"/>
      </w:pPr>
      <w:rPr>
        <w:rFonts w:ascii="Wingdings" w:hAnsi="Wingdings" w:hint="default"/>
      </w:rPr>
    </w:lvl>
    <w:lvl w:ilvl="6" w:tplc="55AC3486">
      <w:start w:val="1"/>
      <w:numFmt w:val="bullet"/>
      <w:lvlText w:val=""/>
      <w:lvlJc w:val="left"/>
      <w:pPr>
        <w:ind w:left="5040" w:hanging="360"/>
      </w:pPr>
      <w:rPr>
        <w:rFonts w:ascii="Symbol" w:hAnsi="Symbol" w:hint="default"/>
      </w:rPr>
    </w:lvl>
    <w:lvl w:ilvl="7" w:tplc="53622C6E">
      <w:start w:val="1"/>
      <w:numFmt w:val="bullet"/>
      <w:lvlText w:val="o"/>
      <w:lvlJc w:val="left"/>
      <w:pPr>
        <w:ind w:left="5760" w:hanging="360"/>
      </w:pPr>
      <w:rPr>
        <w:rFonts w:ascii="Courier New" w:hAnsi="Courier New" w:hint="default"/>
      </w:rPr>
    </w:lvl>
    <w:lvl w:ilvl="8" w:tplc="E6863E7C">
      <w:start w:val="1"/>
      <w:numFmt w:val="bullet"/>
      <w:lvlText w:val=""/>
      <w:lvlJc w:val="left"/>
      <w:pPr>
        <w:ind w:left="6480" w:hanging="360"/>
      </w:pPr>
      <w:rPr>
        <w:rFonts w:ascii="Wingdings" w:hAnsi="Wingdings" w:hint="default"/>
      </w:rPr>
    </w:lvl>
  </w:abstractNum>
  <w:abstractNum w:abstractNumId="13" w15:restartNumberingAfterBreak="0">
    <w:nsid w:val="3CFFD31E"/>
    <w:multiLevelType w:val="hybridMultilevel"/>
    <w:tmpl w:val="FFFFFFFF"/>
    <w:lvl w:ilvl="0" w:tplc="AC6AECC0">
      <w:start w:val="1"/>
      <w:numFmt w:val="bullet"/>
      <w:lvlText w:val="§"/>
      <w:lvlJc w:val="left"/>
      <w:pPr>
        <w:ind w:left="720" w:hanging="360"/>
      </w:pPr>
      <w:rPr>
        <w:rFonts w:ascii="Wingdings" w:hAnsi="Wingdings" w:hint="default"/>
      </w:rPr>
    </w:lvl>
    <w:lvl w:ilvl="1" w:tplc="309C3DCA">
      <w:start w:val="1"/>
      <w:numFmt w:val="bullet"/>
      <w:lvlText w:val="o"/>
      <w:lvlJc w:val="left"/>
      <w:pPr>
        <w:ind w:left="1440" w:hanging="360"/>
      </w:pPr>
      <w:rPr>
        <w:rFonts w:ascii="Courier New" w:hAnsi="Courier New" w:hint="default"/>
      </w:rPr>
    </w:lvl>
    <w:lvl w:ilvl="2" w:tplc="E12C144C">
      <w:start w:val="1"/>
      <w:numFmt w:val="bullet"/>
      <w:lvlText w:val=""/>
      <w:lvlJc w:val="left"/>
      <w:pPr>
        <w:ind w:left="2160" w:hanging="360"/>
      </w:pPr>
      <w:rPr>
        <w:rFonts w:ascii="Wingdings" w:hAnsi="Wingdings" w:hint="default"/>
      </w:rPr>
    </w:lvl>
    <w:lvl w:ilvl="3" w:tplc="0D3E6A94">
      <w:start w:val="1"/>
      <w:numFmt w:val="bullet"/>
      <w:lvlText w:val=""/>
      <w:lvlJc w:val="left"/>
      <w:pPr>
        <w:ind w:left="2880" w:hanging="360"/>
      </w:pPr>
      <w:rPr>
        <w:rFonts w:ascii="Symbol" w:hAnsi="Symbol" w:hint="default"/>
      </w:rPr>
    </w:lvl>
    <w:lvl w:ilvl="4" w:tplc="23B433FC">
      <w:start w:val="1"/>
      <w:numFmt w:val="bullet"/>
      <w:lvlText w:val="o"/>
      <w:lvlJc w:val="left"/>
      <w:pPr>
        <w:ind w:left="3600" w:hanging="360"/>
      </w:pPr>
      <w:rPr>
        <w:rFonts w:ascii="Courier New" w:hAnsi="Courier New" w:hint="default"/>
      </w:rPr>
    </w:lvl>
    <w:lvl w:ilvl="5" w:tplc="AFF4A876">
      <w:start w:val="1"/>
      <w:numFmt w:val="bullet"/>
      <w:lvlText w:val=""/>
      <w:lvlJc w:val="left"/>
      <w:pPr>
        <w:ind w:left="4320" w:hanging="360"/>
      </w:pPr>
      <w:rPr>
        <w:rFonts w:ascii="Wingdings" w:hAnsi="Wingdings" w:hint="default"/>
      </w:rPr>
    </w:lvl>
    <w:lvl w:ilvl="6" w:tplc="21EE10C8">
      <w:start w:val="1"/>
      <w:numFmt w:val="bullet"/>
      <w:lvlText w:val=""/>
      <w:lvlJc w:val="left"/>
      <w:pPr>
        <w:ind w:left="5040" w:hanging="360"/>
      </w:pPr>
      <w:rPr>
        <w:rFonts w:ascii="Symbol" w:hAnsi="Symbol" w:hint="default"/>
      </w:rPr>
    </w:lvl>
    <w:lvl w:ilvl="7" w:tplc="2064EDBA">
      <w:start w:val="1"/>
      <w:numFmt w:val="bullet"/>
      <w:lvlText w:val="o"/>
      <w:lvlJc w:val="left"/>
      <w:pPr>
        <w:ind w:left="5760" w:hanging="360"/>
      </w:pPr>
      <w:rPr>
        <w:rFonts w:ascii="Courier New" w:hAnsi="Courier New" w:hint="default"/>
      </w:rPr>
    </w:lvl>
    <w:lvl w:ilvl="8" w:tplc="BBBCD2CE">
      <w:start w:val="1"/>
      <w:numFmt w:val="bullet"/>
      <w:lvlText w:val=""/>
      <w:lvlJc w:val="left"/>
      <w:pPr>
        <w:ind w:left="6480" w:hanging="360"/>
      </w:pPr>
      <w:rPr>
        <w:rFonts w:ascii="Wingdings" w:hAnsi="Wingdings" w:hint="default"/>
      </w:rPr>
    </w:lvl>
  </w:abstractNum>
  <w:abstractNum w:abstractNumId="14" w15:restartNumberingAfterBreak="0">
    <w:nsid w:val="3E422CC6"/>
    <w:multiLevelType w:val="multilevel"/>
    <w:tmpl w:val="C7D25996"/>
    <w:lvl w:ilvl="0">
      <w:start w:val="1"/>
      <w:numFmt w:val="upperLetter"/>
      <w:lvlText w:val="%1."/>
      <w:lvlJc w:val="left"/>
      <w:pPr>
        <w:ind w:left="340" w:hanging="340"/>
      </w:pPr>
      <w:rPr>
        <w:rFonts w:ascii="Open Sans" w:eastAsia="Open Sans" w:hAnsi="Open Sans" w:cs="Open Sans"/>
        <w:b/>
        <w:i w:val="0"/>
        <w:smallCaps w:val="0"/>
        <w:strike w:val="0"/>
        <w:color w:val="007DBC"/>
        <w:sz w:val="28"/>
        <w:szCs w:val="28"/>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F20DB2"/>
    <w:multiLevelType w:val="hybridMultilevel"/>
    <w:tmpl w:val="DEA4CAAC"/>
    <w:lvl w:ilvl="0" w:tplc="B34CDD50">
      <w:start w:val="1"/>
      <w:numFmt w:val="bullet"/>
      <w:lvlText w:val="-"/>
      <w:lvlJc w:val="left"/>
      <w:pPr>
        <w:ind w:left="720" w:hanging="360"/>
      </w:pPr>
      <w:rPr>
        <w:rFonts w:ascii="Aptos" w:hAnsi="Aptos" w:hint="default"/>
      </w:rPr>
    </w:lvl>
    <w:lvl w:ilvl="1" w:tplc="F1B66CC8">
      <w:start w:val="1"/>
      <w:numFmt w:val="bullet"/>
      <w:lvlText w:val="o"/>
      <w:lvlJc w:val="left"/>
      <w:pPr>
        <w:ind w:left="1440" w:hanging="360"/>
      </w:pPr>
      <w:rPr>
        <w:rFonts w:ascii="Courier New" w:hAnsi="Courier New" w:hint="default"/>
      </w:rPr>
    </w:lvl>
    <w:lvl w:ilvl="2" w:tplc="BB24E7CE">
      <w:start w:val="1"/>
      <w:numFmt w:val="bullet"/>
      <w:lvlText w:val=""/>
      <w:lvlJc w:val="left"/>
      <w:pPr>
        <w:ind w:left="2160" w:hanging="360"/>
      </w:pPr>
      <w:rPr>
        <w:rFonts w:ascii="Wingdings" w:hAnsi="Wingdings" w:hint="default"/>
      </w:rPr>
    </w:lvl>
    <w:lvl w:ilvl="3" w:tplc="857C61A2">
      <w:start w:val="1"/>
      <w:numFmt w:val="bullet"/>
      <w:lvlText w:val=""/>
      <w:lvlJc w:val="left"/>
      <w:pPr>
        <w:ind w:left="2880" w:hanging="360"/>
      </w:pPr>
      <w:rPr>
        <w:rFonts w:ascii="Symbol" w:hAnsi="Symbol" w:hint="default"/>
      </w:rPr>
    </w:lvl>
    <w:lvl w:ilvl="4" w:tplc="EABE385E">
      <w:start w:val="1"/>
      <w:numFmt w:val="bullet"/>
      <w:lvlText w:val="o"/>
      <w:lvlJc w:val="left"/>
      <w:pPr>
        <w:ind w:left="3600" w:hanging="360"/>
      </w:pPr>
      <w:rPr>
        <w:rFonts w:ascii="Courier New" w:hAnsi="Courier New" w:hint="default"/>
      </w:rPr>
    </w:lvl>
    <w:lvl w:ilvl="5" w:tplc="D2A45602">
      <w:start w:val="1"/>
      <w:numFmt w:val="bullet"/>
      <w:lvlText w:val=""/>
      <w:lvlJc w:val="left"/>
      <w:pPr>
        <w:ind w:left="4320" w:hanging="360"/>
      </w:pPr>
      <w:rPr>
        <w:rFonts w:ascii="Wingdings" w:hAnsi="Wingdings" w:hint="default"/>
      </w:rPr>
    </w:lvl>
    <w:lvl w:ilvl="6" w:tplc="F37EF076">
      <w:start w:val="1"/>
      <w:numFmt w:val="bullet"/>
      <w:lvlText w:val=""/>
      <w:lvlJc w:val="left"/>
      <w:pPr>
        <w:ind w:left="5040" w:hanging="360"/>
      </w:pPr>
      <w:rPr>
        <w:rFonts w:ascii="Symbol" w:hAnsi="Symbol" w:hint="default"/>
      </w:rPr>
    </w:lvl>
    <w:lvl w:ilvl="7" w:tplc="88AA61B2">
      <w:start w:val="1"/>
      <w:numFmt w:val="bullet"/>
      <w:lvlText w:val="o"/>
      <w:lvlJc w:val="left"/>
      <w:pPr>
        <w:ind w:left="5760" w:hanging="360"/>
      </w:pPr>
      <w:rPr>
        <w:rFonts w:ascii="Courier New" w:hAnsi="Courier New" w:hint="default"/>
      </w:rPr>
    </w:lvl>
    <w:lvl w:ilvl="8" w:tplc="54825F1C">
      <w:start w:val="1"/>
      <w:numFmt w:val="bullet"/>
      <w:lvlText w:val=""/>
      <w:lvlJc w:val="left"/>
      <w:pPr>
        <w:ind w:left="6480" w:hanging="360"/>
      </w:pPr>
      <w:rPr>
        <w:rFonts w:ascii="Wingdings" w:hAnsi="Wingdings" w:hint="default"/>
      </w:rPr>
    </w:lvl>
  </w:abstractNum>
  <w:abstractNum w:abstractNumId="16" w15:restartNumberingAfterBreak="0">
    <w:nsid w:val="45772D52"/>
    <w:multiLevelType w:val="hybridMultilevel"/>
    <w:tmpl w:val="BEF66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CDAB45"/>
    <w:multiLevelType w:val="hybridMultilevel"/>
    <w:tmpl w:val="FFFFFFFF"/>
    <w:lvl w:ilvl="0" w:tplc="2F961D64">
      <w:start w:val="1"/>
      <w:numFmt w:val="bullet"/>
      <w:lvlText w:val="§"/>
      <w:lvlJc w:val="left"/>
      <w:pPr>
        <w:ind w:left="720" w:hanging="360"/>
      </w:pPr>
      <w:rPr>
        <w:rFonts w:ascii="Wingdings" w:hAnsi="Wingdings" w:hint="default"/>
      </w:rPr>
    </w:lvl>
    <w:lvl w:ilvl="1" w:tplc="CB8C6F50">
      <w:start w:val="1"/>
      <w:numFmt w:val="bullet"/>
      <w:lvlText w:val="o"/>
      <w:lvlJc w:val="left"/>
      <w:pPr>
        <w:ind w:left="1440" w:hanging="360"/>
      </w:pPr>
      <w:rPr>
        <w:rFonts w:ascii="Courier New" w:hAnsi="Courier New" w:hint="default"/>
      </w:rPr>
    </w:lvl>
    <w:lvl w:ilvl="2" w:tplc="B79E9BEC">
      <w:start w:val="1"/>
      <w:numFmt w:val="bullet"/>
      <w:lvlText w:val=""/>
      <w:lvlJc w:val="left"/>
      <w:pPr>
        <w:ind w:left="2160" w:hanging="360"/>
      </w:pPr>
      <w:rPr>
        <w:rFonts w:ascii="Wingdings" w:hAnsi="Wingdings" w:hint="default"/>
      </w:rPr>
    </w:lvl>
    <w:lvl w:ilvl="3" w:tplc="33D4A9AC">
      <w:start w:val="1"/>
      <w:numFmt w:val="bullet"/>
      <w:lvlText w:val=""/>
      <w:lvlJc w:val="left"/>
      <w:pPr>
        <w:ind w:left="2880" w:hanging="360"/>
      </w:pPr>
      <w:rPr>
        <w:rFonts w:ascii="Symbol" w:hAnsi="Symbol" w:hint="default"/>
      </w:rPr>
    </w:lvl>
    <w:lvl w:ilvl="4" w:tplc="D12AEC0E">
      <w:start w:val="1"/>
      <w:numFmt w:val="bullet"/>
      <w:lvlText w:val="o"/>
      <w:lvlJc w:val="left"/>
      <w:pPr>
        <w:ind w:left="3600" w:hanging="360"/>
      </w:pPr>
      <w:rPr>
        <w:rFonts w:ascii="Courier New" w:hAnsi="Courier New" w:hint="default"/>
      </w:rPr>
    </w:lvl>
    <w:lvl w:ilvl="5" w:tplc="57884DE0">
      <w:start w:val="1"/>
      <w:numFmt w:val="bullet"/>
      <w:lvlText w:val=""/>
      <w:lvlJc w:val="left"/>
      <w:pPr>
        <w:ind w:left="4320" w:hanging="360"/>
      </w:pPr>
      <w:rPr>
        <w:rFonts w:ascii="Wingdings" w:hAnsi="Wingdings" w:hint="default"/>
      </w:rPr>
    </w:lvl>
    <w:lvl w:ilvl="6" w:tplc="1C44D6CC">
      <w:start w:val="1"/>
      <w:numFmt w:val="bullet"/>
      <w:lvlText w:val=""/>
      <w:lvlJc w:val="left"/>
      <w:pPr>
        <w:ind w:left="5040" w:hanging="360"/>
      </w:pPr>
      <w:rPr>
        <w:rFonts w:ascii="Symbol" w:hAnsi="Symbol" w:hint="default"/>
      </w:rPr>
    </w:lvl>
    <w:lvl w:ilvl="7" w:tplc="F8744644">
      <w:start w:val="1"/>
      <w:numFmt w:val="bullet"/>
      <w:lvlText w:val="o"/>
      <w:lvlJc w:val="left"/>
      <w:pPr>
        <w:ind w:left="5760" w:hanging="360"/>
      </w:pPr>
      <w:rPr>
        <w:rFonts w:ascii="Courier New" w:hAnsi="Courier New" w:hint="default"/>
      </w:rPr>
    </w:lvl>
    <w:lvl w:ilvl="8" w:tplc="18945946">
      <w:start w:val="1"/>
      <w:numFmt w:val="bullet"/>
      <w:lvlText w:val=""/>
      <w:lvlJc w:val="left"/>
      <w:pPr>
        <w:ind w:left="6480" w:hanging="360"/>
      </w:pPr>
      <w:rPr>
        <w:rFonts w:ascii="Wingdings" w:hAnsi="Wingdings" w:hint="default"/>
      </w:rPr>
    </w:lvl>
  </w:abstractNum>
  <w:abstractNum w:abstractNumId="18" w15:restartNumberingAfterBreak="0">
    <w:nsid w:val="57F47FBE"/>
    <w:multiLevelType w:val="hybridMultilevel"/>
    <w:tmpl w:val="D2FC9E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49B41F"/>
    <w:multiLevelType w:val="hybridMultilevel"/>
    <w:tmpl w:val="6464E99C"/>
    <w:lvl w:ilvl="0" w:tplc="A43E57EA">
      <w:start w:val="1"/>
      <w:numFmt w:val="bullet"/>
      <w:lvlText w:val="-"/>
      <w:lvlJc w:val="left"/>
      <w:pPr>
        <w:ind w:left="720" w:hanging="360"/>
      </w:pPr>
      <w:rPr>
        <w:rFonts w:ascii="Aptos" w:hAnsi="Aptos" w:hint="default"/>
      </w:rPr>
    </w:lvl>
    <w:lvl w:ilvl="1" w:tplc="48E87324">
      <w:start w:val="1"/>
      <w:numFmt w:val="bullet"/>
      <w:lvlText w:val="o"/>
      <w:lvlJc w:val="left"/>
      <w:pPr>
        <w:ind w:left="1440" w:hanging="360"/>
      </w:pPr>
      <w:rPr>
        <w:rFonts w:ascii="Courier New" w:hAnsi="Courier New" w:hint="default"/>
      </w:rPr>
    </w:lvl>
    <w:lvl w:ilvl="2" w:tplc="8A704E54">
      <w:start w:val="1"/>
      <w:numFmt w:val="bullet"/>
      <w:lvlText w:val=""/>
      <w:lvlJc w:val="left"/>
      <w:pPr>
        <w:ind w:left="2160" w:hanging="360"/>
      </w:pPr>
      <w:rPr>
        <w:rFonts w:ascii="Wingdings" w:hAnsi="Wingdings" w:hint="default"/>
      </w:rPr>
    </w:lvl>
    <w:lvl w:ilvl="3" w:tplc="5536739A">
      <w:start w:val="1"/>
      <w:numFmt w:val="bullet"/>
      <w:lvlText w:val=""/>
      <w:lvlJc w:val="left"/>
      <w:pPr>
        <w:ind w:left="2880" w:hanging="360"/>
      </w:pPr>
      <w:rPr>
        <w:rFonts w:ascii="Symbol" w:hAnsi="Symbol" w:hint="default"/>
      </w:rPr>
    </w:lvl>
    <w:lvl w:ilvl="4" w:tplc="7BE0CB8C">
      <w:start w:val="1"/>
      <w:numFmt w:val="bullet"/>
      <w:lvlText w:val="o"/>
      <w:lvlJc w:val="left"/>
      <w:pPr>
        <w:ind w:left="3600" w:hanging="360"/>
      </w:pPr>
      <w:rPr>
        <w:rFonts w:ascii="Courier New" w:hAnsi="Courier New" w:hint="default"/>
      </w:rPr>
    </w:lvl>
    <w:lvl w:ilvl="5" w:tplc="4198F392">
      <w:start w:val="1"/>
      <w:numFmt w:val="bullet"/>
      <w:lvlText w:val=""/>
      <w:lvlJc w:val="left"/>
      <w:pPr>
        <w:ind w:left="4320" w:hanging="360"/>
      </w:pPr>
      <w:rPr>
        <w:rFonts w:ascii="Wingdings" w:hAnsi="Wingdings" w:hint="default"/>
      </w:rPr>
    </w:lvl>
    <w:lvl w:ilvl="6" w:tplc="AF12F060">
      <w:start w:val="1"/>
      <w:numFmt w:val="bullet"/>
      <w:lvlText w:val=""/>
      <w:lvlJc w:val="left"/>
      <w:pPr>
        <w:ind w:left="5040" w:hanging="360"/>
      </w:pPr>
      <w:rPr>
        <w:rFonts w:ascii="Symbol" w:hAnsi="Symbol" w:hint="default"/>
      </w:rPr>
    </w:lvl>
    <w:lvl w:ilvl="7" w:tplc="3E1C46F2">
      <w:start w:val="1"/>
      <w:numFmt w:val="bullet"/>
      <w:lvlText w:val="o"/>
      <w:lvlJc w:val="left"/>
      <w:pPr>
        <w:ind w:left="5760" w:hanging="360"/>
      </w:pPr>
      <w:rPr>
        <w:rFonts w:ascii="Courier New" w:hAnsi="Courier New" w:hint="default"/>
      </w:rPr>
    </w:lvl>
    <w:lvl w:ilvl="8" w:tplc="06647DC8">
      <w:start w:val="1"/>
      <w:numFmt w:val="bullet"/>
      <w:lvlText w:val=""/>
      <w:lvlJc w:val="left"/>
      <w:pPr>
        <w:ind w:left="6480" w:hanging="360"/>
      </w:pPr>
      <w:rPr>
        <w:rFonts w:ascii="Wingdings" w:hAnsi="Wingdings" w:hint="default"/>
      </w:rPr>
    </w:lvl>
  </w:abstractNum>
  <w:abstractNum w:abstractNumId="20" w15:restartNumberingAfterBreak="0">
    <w:nsid w:val="59EE44DB"/>
    <w:multiLevelType w:val="hybridMultilevel"/>
    <w:tmpl w:val="DF16CD34"/>
    <w:lvl w:ilvl="0" w:tplc="5E0EA5F2">
      <w:start w:val="20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6A6191"/>
    <w:multiLevelType w:val="multilevel"/>
    <w:tmpl w:val="9F96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E2573B"/>
    <w:multiLevelType w:val="hybridMultilevel"/>
    <w:tmpl w:val="5D3C21D2"/>
    <w:lvl w:ilvl="0" w:tplc="FD9AB630">
      <w:start w:val="1"/>
      <w:numFmt w:val="bullet"/>
      <w:lvlText w:val="-"/>
      <w:lvlJc w:val="left"/>
      <w:pPr>
        <w:ind w:left="720" w:hanging="360"/>
      </w:pPr>
      <w:rPr>
        <w:rFonts w:ascii="Aptos" w:hAnsi="Aptos" w:hint="default"/>
      </w:rPr>
    </w:lvl>
    <w:lvl w:ilvl="1" w:tplc="03461580">
      <w:start w:val="1"/>
      <w:numFmt w:val="bullet"/>
      <w:lvlText w:val="o"/>
      <w:lvlJc w:val="left"/>
      <w:pPr>
        <w:ind w:left="1440" w:hanging="360"/>
      </w:pPr>
      <w:rPr>
        <w:rFonts w:ascii="Courier New" w:hAnsi="Courier New" w:hint="default"/>
      </w:rPr>
    </w:lvl>
    <w:lvl w:ilvl="2" w:tplc="52E81898">
      <w:start w:val="1"/>
      <w:numFmt w:val="bullet"/>
      <w:lvlText w:val=""/>
      <w:lvlJc w:val="left"/>
      <w:pPr>
        <w:ind w:left="2160" w:hanging="360"/>
      </w:pPr>
      <w:rPr>
        <w:rFonts w:ascii="Wingdings" w:hAnsi="Wingdings" w:hint="default"/>
      </w:rPr>
    </w:lvl>
    <w:lvl w:ilvl="3" w:tplc="05166676">
      <w:start w:val="1"/>
      <w:numFmt w:val="bullet"/>
      <w:lvlText w:val=""/>
      <w:lvlJc w:val="left"/>
      <w:pPr>
        <w:ind w:left="2880" w:hanging="360"/>
      </w:pPr>
      <w:rPr>
        <w:rFonts w:ascii="Symbol" w:hAnsi="Symbol" w:hint="default"/>
      </w:rPr>
    </w:lvl>
    <w:lvl w:ilvl="4" w:tplc="1F44FB3A">
      <w:start w:val="1"/>
      <w:numFmt w:val="bullet"/>
      <w:lvlText w:val="o"/>
      <w:lvlJc w:val="left"/>
      <w:pPr>
        <w:ind w:left="3600" w:hanging="360"/>
      </w:pPr>
      <w:rPr>
        <w:rFonts w:ascii="Courier New" w:hAnsi="Courier New" w:hint="default"/>
      </w:rPr>
    </w:lvl>
    <w:lvl w:ilvl="5" w:tplc="8C529128">
      <w:start w:val="1"/>
      <w:numFmt w:val="bullet"/>
      <w:lvlText w:val=""/>
      <w:lvlJc w:val="left"/>
      <w:pPr>
        <w:ind w:left="4320" w:hanging="360"/>
      </w:pPr>
      <w:rPr>
        <w:rFonts w:ascii="Wingdings" w:hAnsi="Wingdings" w:hint="default"/>
      </w:rPr>
    </w:lvl>
    <w:lvl w:ilvl="6" w:tplc="1196FFF6">
      <w:start w:val="1"/>
      <w:numFmt w:val="bullet"/>
      <w:lvlText w:val=""/>
      <w:lvlJc w:val="left"/>
      <w:pPr>
        <w:ind w:left="5040" w:hanging="360"/>
      </w:pPr>
      <w:rPr>
        <w:rFonts w:ascii="Symbol" w:hAnsi="Symbol" w:hint="default"/>
      </w:rPr>
    </w:lvl>
    <w:lvl w:ilvl="7" w:tplc="0770BABA">
      <w:start w:val="1"/>
      <w:numFmt w:val="bullet"/>
      <w:lvlText w:val="o"/>
      <w:lvlJc w:val="left"/>
      <w:pPr>
        <w:ind w:left="5760" w:hanging="360"/>
      </w:pPr>
      <w:rPr>
        <w:rFonts w:ascii="Courier New" w:hAnsi="Courier New" w:hint="default"/>
      </w:rPr>
    </w:lvl>
    <w:lvl w:ilvl="8" w:tplc="14C40182">
      <w:start w:val="1"/>
      <w:numFmt w:val="bullet"/>
      <w:lvlText w:val=""/>
      <w:lvlJc w:val="left"/>
      <w:pPr>
        <w:ind w:left="6480" w:hanging="360"/>
      </w:pPr>
      <w:rPr>
        <w:rFonts w:ascii="Wingdings" w:hAnsi="Wingdings" w:hint="default"/>
      </w:rPr>
    </w:lvl>
  </w:abstractNum>
  <w:abstractNum w:abstractNumId="23" w15:restartNumberingAfterBreak="0">
    <w:nsid w:val="6392DF02"/>
    <w:multiLevelType w:val="hybridMultilevel"/>
    <w:tmpl w:val="F1ACD768"/>
    <w:lvl w:ilvl="0" w:tplc="391653D4">
      <w:start w:val="1"/>
      <w:numFmt w:val="bullet"/>
      <w:lvlText w:val="-"/>
      <w:lvlJc w:val="left"/>
      <w:pPr>
        <w:ind w:left="720" w:hanging="360"/>
      </w:pPr>
      <w:rPr>
        <w:rFonts w:ascii="Aptos" w:hAnsi="Aptos" w:hint="default"/>
      </w:rPr>
    </w:lvl>
    <w:lvl w:ilvl="1" w:tplc="5F0601A0">
      <w:start w:val="1"/>
      <w:numFmt w:val="bullet"/>
      <w:lvlText w:val="o"/>
      <w:lvlJc w:val="left"/>
      <w:pPr>
        <w:ind w:left="1440" w:hanging="360"/>
      </w:pPr>
      <w:rPr>
        <w:rFonts w:ascii="Courier New" w:hAnsi="Courier New" w:hint="default"/>
      </w:rPr>
    </w:lvl>
    <w:lvl w:ilvl="2" w:tplc="AD24C5F0">
      <w:start w:val="1"/>
      <w:numFmt w:val="bullet"/>
      <w:lvlText w:val=""/>
      <w:lvlJc w:val="left"/>
      <w:pPr>
        <w:ind w:left="2160" w:hanging="360"/>
      </w:pPr>
      <w:rPr>
        <w:rFonts w:ascii="Wingdings" w:hAnsi="Wingdings" w:hint="default"/>
      </w:rPr>
    </w:lvl>
    <w:lvl w:ilvl="3" w:tplc="414C7D40">
      <w:start w:val="1"/>
      <w:numFmt w:val="bullet"/>
      <w:lvlText w:val=""/>
      <w:lvlJc w:val="left"/>
      <w:pPr>
        <w:ind w:left="2880" w:hanging="360"/>
      </w:pPr>
      <w:rPr>
        <w:rFonts w:ascii="Symbol" w:hAnsi="Symbol" w:hint="default"/>
      </w:rPr>
    </w:lvl>
    <w:lvl w:ilvl="4" w:tplc="87B6B8C4">
      <w:start w:val="1"/>
      <w:numFmt w:val="bullet"/>
      <w:lvlText w:val="o"/>
      <w:lvlJc w:val="left"/>
      <w:pPr>
        <w:ind w:left="3600" w:hanging="360"/>
      </w:pPr>
      <w:rPr>
        <w:rFonts w:ascii="Courier New" w:hAnsi="Courier New" w:hint="default"/>
      </w:rPr>
    </w:lvl>
    <w:lvl w:ilvl="5" w:tplc="B8B6B65A">
      <w:start w:val="1"/>
      <w:numFmt w:val="bullet"/>
      <w:lvlText w:val=""/>
      <w:lvlJc w:val="left"/>
      <w:pPr>
        <w:ind w:left="4320" w:hanging="360"/>
      </w:pPr>
      <w:rPr>
        <w:rFonts w:ascii="Wingdings" w:hAnsi="Wingdings" w:hint="default"/>
      </w:rPr>
    </w:lvl>
    <w:lvl w:ilvl="6" w:tplc="11E4A4A8">
      <w:start w:val="1"/>
      <w:numFmt w:val="bullet"/>
      <w:lvlText w:val=""/>
      <w:lvlJc w:val="left"/>
      <w:pPr>
        <w:ind w:left="5040" w:hanging="360"/>
      </w:pPr>
      <w:rPr>
        <w:rFonts w:ascii="Symbol" w:hAnsi="Symbol" w:hint="default"/>
      </w:rPr>
    </w:lvl>
    <w:lvl w:ilvl="7" w:tplc="72885168">
      <w:start w:val="1"/>
      <w:numFmt w:val="bullet"/>
      <w:lvlText w:val="o"/>
      <w:lvlJc w:val="left"/>
      <w:pPr>
        <w:ind w:left="5760" w:hanging="360"/>
      </w:pPr>
      <w:rPr>
        <w:rFonts w:ascii="Courier New" w:hAnsi="Courier New" w:hint="default"/>
      </w:rPr>
    </w:lvl>
    <w:lvl w:ilvl="8" w:tplc="8340B5BA">
      <w:start w:val="1"/>
      <w:numFmt w:val="bullet"/>
      <w:lvlText w:val=""/>
      <w:lvlJc w:val="left"/>
      <w:pPr>
        <w:ind w:left="6480" w:hanging="360"/>
      </w:pPr>
      <w:rPr>
        <w:rFonts w:ascii="Wingdings" w:hAnsi="Wingdings" w:hint="default"/>
      </w:rPr>
    </w:lvl>
  </w:abstractNum>
  <w:abstractNum w:abstractNumId="24" w15:restartNumberingAfterBreak="0">
    <w:nsid w:val="63CB2E18"/>
    <w:multiLevelType w:val="hybridMultilevel"/>
    <w:tmpl w:val="BDEA6646"/>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F542A"/>
    <w:multiLevelType w:val="hybridMultilevel"/>
    <w:tmpl w:val="21645D92"/>
    <w:lvl w:ilvl="0" w:tplc="41F0EB9E">
      <w:start w:val="1"/>
      <w:numFmt w:val="bullet"/>
      <w:lvlText w:val="-"/>
      <w:lvlJc w:val="left"/>
      <w:pPr>
        <w:ind w:left="720" w:hanging="360"/>
      </w:pPr>
      <w:rPr>
        <w:rFonts w:ascii="Aptos" w:hAnsi="Aptos" w:hint="default"/>
      </w:rPr>
    </w:lvl>
    <w:lvl w:ilvl="1" w:tplc="A0C2AD58">
      <w:start w:val="1"/>
      <w:numFmt w:val="bullet"/>
      <w:lvlText w:val="o"/>
      <w:lvlJc w:val="left"/>
      <w:pPr>
        <w:ind w:left="1440" w:hanging="360"/>
      </w:pPr>
      <w:rPr>
        <w:rFonts w:ascii="Courier New" w:hAnsi="Courier New" w:hint="default"/>
      </w:rPr>
    </w:lvl>
    <w:lvl w:ilvl="2" w:tplc="903CB01A">
      <w:start w:val="1"/>
      <w:numFmt w:val="bullet"/>
      <w:lvlText w:val=""/>
      <w:lvlJc w:val="left"/>
      <w:pPr>
        <w:ind w:left="2160" w:hanging="360"/>
      </w:pPr>
      <w:rPr>
        <w:rFonts w:ascii="Wingdings" w:hAnsi="Wingdings" w:hint="default"/>
      </w:rPr>
    </w:lvl>
    <w:lvl w:ilvl="3" w:tplc="4EE8A9D4">
      <w:start w:val="1"/>
      <w:numFmt w:val="bullet"/>
      <w:lvlText w:val=""/>
      <w:lvlJc w:val="left"/>
      <w:pPr>
        <w:ind w:left="2880" w:hanging="360"/>
      </w:pPr>
      <w:rPr>
        <w:rFonts w:ascii="Symbol" w:hAnsi="Symbol" w:hint="default"/>
      </w:rPr>
    </w:lvl>
    <w:lvl w:ilvl="4" w:tplc="CEE4B962">
      <w:start w:val="1"/>
      <w:numFmt w:val="bullet"/>
      <w:lvlText w:val="o"/>
      <w:lvlJc w:val="left"/>
      <w:pPr>
        <w:ind w:left="3600" w:hanging="360"/>
      </w:pPr>
      <w:rPr>
        <w:rFonts w:ascii="Courier New" w:hAnsi="Courier New" w:hint="default"/>
      </w:rPr>
    </w:lvl>
    <w:lvl w:ilvl="5" w:tplc="60F28908">
      <w:start w:val="1"/>
      <w:numFmt w:val="bullet"/>
      <w:lvlText w:val=""/>
      <w:lvlJc w:val="left"/>
      <w:pPr>
        <w:ind w:left="4320" w:hanging="360"/>
      </w:pPr>
      <w:rPr>
        <w:rFonts w:ascii="Wingdings" w:hAnsi="Wingdings" w:hint="default"/>
      </w:rPr>
    </w:lvl>
    <w:lvl w:ilvl="6" w:tplc="7B34F028">
      <w:start w:val="1"/>
      <w:numFmt w:val="bullet"/>
      <w:lvlText w:val=""/>
      <w:lvlJc w:val="left"/>
      <w:pPr>
        <w:ind w:left="5040" w:hanging="360"/>
      </w:pPr>
      <w:rPr>
        <w:rFonts w:ascii="Symbol" w:hAnsi="Symbol" w:hint="default"/>
      </w:rPr>
    </w:lvl>
    <w:lvl w:ilvl="7" w:tplc="C358BA52">
      <w:start w:val="1"/>
      <w:numFmt w:val="bullet"/>
      <w:lvlText w:val="o"/>
      <w:lvlJc w:val="left"/>
      <w:pPr>
        <w:ind w:left="5760" w:hanging="360"/>
      </w:pPr>
      <w:rPr>
        <w:rFonts w:ascii="Courier New" w:hAnsi="Courier New" w:hint="default"/>
      </w:rPr>
    </w:lvl>
    <w:lvl w:ilvl="8" w:tplc="592AF166">
      <w:start w:val="1"/>
      <w:numFmt w:val="bullet"/>
      <w:lvlText w:val=""/>
      <w:lvlJc w:val="left"/>
      <w:pPr>
        <w:ind w:left="6480" w:hanging="360"/>
      </w:pPr>
      <w:rPr>
        <w:rFonts w:ascii="Wingdings" w:hAnsi="Wingdings" w:hint="default"/>
      </w:rPr>
    </w:lvl>
  </w:abstractNum>
  <w:abstractNum w:abstractNumId="26" w15:restartNumberingAfterBreak="0">
    <w:nsid w:val="742A2FC5"/>
    <w:multiLevelType w:val="multilevel"/>
    <w:tmpl w:val="A50EB4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08D190"/>
    <w:multiLevelType w:val="hybridMultilevel"/>
    <w:tmpl w:val="0616D43C"/>
    <w:lvl w:ilvl="0" w:tplc="82800692">
      <w:start w:val="1"/>
      <w:numFmt w:val="bullet"/>
      <w:lvlText w:val="-"/>
      <w:lvlJc w:val="left"/>
      <w:pPr>
        <w:ind w:left="720" w:hanging="360"/>
      </w:pPr>
      <w:rPr>
        <w:rFonts w:ascii="Aptos" w:hAnsi="Aptos" w:hint="default"/>
      </w:rPr>
    </w:lvl>
    <w:lvl w:ilvl="1" w:tplc="852A15A2">
      <w:start w:val="1"/>
      <w:numFmt w:val="bullet"/>
      <w:lvlText w:val="o"/>
      <w:lvlJc w:val="left"/>
      <w:pPr>
        <w:ind w:left="1440" w:hanging="360"/>
      </w:pPr>
      <w:rPr>
        <w:rFonts w:ascii="Courier New" w:hAnsi="Courier New" w:hint="default"/>
      </w:rPr>
    </w:lvl>
    <w:lvl w:ilvl="2" w:tplc="3FEEE1AE">
      <w:start w:val="1"/>
      <w:numFmt w:val="bullet"/>
      <w:lvlText w:val=""/>
      <w:lvlJc w:val="left"/>
      <w:pPr>
        <w:ind w:left="2160" w:hanging="360"/>
      </w:pPr>
      <w:rPr>
        <w:rFonts w:ascii="Wingdings" w:hAnsi="Wingdings" w:hint="default"/>
      </w:rPr>
    </w:lvl>
    <w:lvl w:ilvl="3" w:tplc="92D4344A">
      <w:start w:val="1"/>
      <w:numFmt w:val="bullet"/>
      <w:lvlText w:val=""/>
      <w:lvlJc w:val="left"/>
      <w:pPr>
        <w:ind w:left="2880" w:hanging="360"/>
      </w:pPr>
      <w:rPr>
        <w:rFonts w:ascii="Symbol" w:hAnsi="Symbol" w:hint="default"/>
      </w:rPr>
    </w:lvl>
    <w:lvl w:ilvl="4" w:tplc="6E5E9C2C">
      <w:start w:val="1"/>
      <w:numFmt w:val="bullet"/>
      <w:lvlText w:val="o"/>
      <w:lvlJc w:val="left"/>
      <w:pPr>
        <w:ind w:left="3600" w:hanging="360"/>
      </w:pPr>
      <w:rPr>
        <w:rFonts w:ascii="Courier New" w:hAnsi="Courier New" w:hint="default"/>
      </w:rPr>
    </w:lvl>
    <w:lvl w:ilvl="5" w:tplc="F282E408">
      <w:start w:val="1"/>
      <w:numFmt w:val="bullet"/>
      <w:lvlText w:val=""/>
      <w:lvlJc w:val="left"/>
      <w:pPr>
        <w:ind w:left="4320" w:hanging="360"/>
      </w:pPr>
      <w:rPr>
        <w:rFonts w:ascii="Wingdings" w:hAnsi="Wingdings" w:hint="default"/>
      </w:rPr>
    </w:lvl>
    <w:lvl w:ilvl="6" w:tplc="A560E26A">
      <w:start w:val="1"/>
      <w:numFmt w:val="bullet"/>
      <w:lvlText w:val=""/>
      <w:lvlJc w:val="left"/>
      <w:pPr>
        <w:ind w:left="5040" w:hanging="360"/>
      </w:pPr>
      <w:rPr>
        <w:rFonts w:ascii="Symbol" w:hAnsi="Symbol" w:hint="default"/>
      </w:rPr>
    </w:lvl>
    <w:lvl w:ilvl="7" w:tplc="A9B02E38">
      <w:start w:val="1"/>
      <w:numFmt w:val="bullet"/>
      <w:lvlText w:val="o"/>
      <w:lvlJc w:val="left"/>
      <w:pPr>
        <w:ind w:left="5760" w:hanging="360"/>
      </w:pPr>
      <w:rPr>
        <w:rFonts w:ascii="Courier New" w:hAnsi="Courier New" w:hint="default"/>
      </w:rPr>
    </w:lvl>
    <w:lvl w:ilvl="8" w:tplc="743A6FDC">
      <w:start w:val="1"/>
      <w:numFmt w:val="bullet"/>
      <w:lvlText w:val=""/>
      <w:lvlJc w:val="left"/>
      <w:pPr>
        <w:ind w:left="6480" w:hanging="360"/>
      </w:pPr>
      <w:rPr>
        <w:rFonts w:ascii="Wingdings" w:hAnsi="Wingdings" w:hint="default"/>
      </w:rPr>
    </w:lvl>
  </w:abstractNum>
  <w:abstractNum w:abstractNumId="28" w15:restartNumberingAfterBreak="0">
    <w:nsid w:val="76559C3D"/>
    <w:multiLevelType w:val="hybridMultilevel"/>
    <w:tmpl w:val="602E3A68"/>
    <w:lvl w:ilvl="0" w:tplc="FEB4C3F0">
      <w:start w:val="1"/>
      <w:numFmt w:val="bullet"/>
      <w:lvlText w:val="-"/>
      <w:lvlJc w:val="left"/>
      <w:pPr>
        <w:ind w:left="720" w:hanging="360"/>
      </w:pPr>
      <w:rPr>
        <w:rFonts w:ascii="Aptos" w:hAnsi="Aptos" w:hint="default"/>
      </w:rPr>
    </w:lvl>
    <w:lvl w:ilvl="1" w:tplc="694E617E">
      <w:start w:val="1"/>
      <w:numFmt w:val="bullet"/>
      <w:lvlText w:val="o"/>
      <w:lvlJc w:val="left"/>
      <w:pPr>
        <w:ind w:left="1440" w:hanging="360"/>
      </w:pPr>
      <w:rPr>
        <w:rFonts w:ascii="Courier New" w:hAnsi="Courier New" w:hint="default"/>
      </w:rPr>
    </w:lvl>
    <w:lvl w:ilvl="2" w:tplc="7FA45AF2">
      <w:start w:val="1"/>
      <w:numFmt w:val="bullet"/>
      <w:lvlText w:val=""/>
      <w:lvlJc w:val="left"/>
      <w:pPr>
        <w:ind w:left="2160" w:hanging="360"/>
      </w:pPr>
      <w:rPr>
        <w:rFonts w:ascii="Wingdings" w:hAnsi="Wingdings" w:hint="default"/>
      </w:rPr>
    </w:lvl>
    <w:lvl w:ilvl="3" w:tplc="68284484">
      <w:start w:val="1"/>
      <w:numFmt w:val="bullet"/>
      <w:lvlText w:val=""/>
      <w:lvlJc w:val="left"/>
      <w:pPr>
        <w:ind w:left="2880" w:hanging="360"/>
      </w:pPr>
      <w:rPr>
        <w:rFonts w:ascii="Symbol" w:hAnsi="Symbol" w:hint="default"/>
      </w:rPr>
    </w:lvl>
    <w:lvl w:ilvl="4" w:tplc="EE2E0410">
      <w:start w:val="1"/>
      <w:numFmt w:val="bullet"/>
      <w:lvlText w:val="o"/>
      <w:lvlJc w:val="left"/>
      <w:pPr>
        <w:ind w:left="3600" w:hanging="360"/>
      </w:pPr>
      <w:rPr>
        <w:rFonts w:ascii="Courier New" w:hAnsi="Courier New" w:hint="default"/>
      </w:rPr>
    </w:lvl>
    <w:lvl w:ilvl="5" w:tplc="5D6A23B4">
      <w:start w:val="1"/>
      <w:numFmt w:val="bullet"/>
      <w:lvlText w:val=""/>
      <w:lvlJc w:val="left"/>
      <w:pPr>
        <w:ind w:left="4320" w:hanging="360"/>
      </w:pPr>
      <w:rPr>
        <w:rFonts w:ascii="Wingdings" w:hAnsi="Wingdings" w:hint="default"/>
      </w:rPr>
    </w:lvl>
    <w:lvl w:ilvl="6" w:tplc="F9DAED8E">
      <w:start w:val="1"/>
      <w:numFmt w:val="bullet"/>
      <w:lvlText w:val=""/>
      <w:lvlJc w:val="left"/>
      <w:pPr>
        <w:ind w:left="5040" w:hanging="360"/>
      </w:pPr>
      <w:rPr>
        <w:rFonts w:ascii="Symbol" w:hAnsi="Symbol" w:hint="default"/>
      </w:rPr>
    </w:lvl>
    <w:lvl w:ilvl="7" w:tplc="0F0A4838">
      <w:start w:val="1"/>
      <w:numFmt w:val="bullet"/>
      <w:lvlText w:val="o"/>
      <w:lvlJc w:val="left"/>
      <w:pPr>
        <w:ind w:left="5760" w:hanging="360"/>
      </w:pPr>
      <w:rPr>
        <w:rFonts w:ascii="Courier New" w:hAnsi="Courier New" w:hint="default"/>
      </w:rPr>
    </w:lvl>
    <w:lvl w:ilvl="8" w:tplc="0B1804DC">
      <w:start w:val="1"/>
      <w:numFmt w:val="bullet"/>
      <w:lvlText w:val=""/>
      <w:lvlJc w:val="left"/>
      <w:pPr>
        <w:ind w:left="6480" w:hanging="360"/>
      </w:pPr>
      <w:rPr>
        <w:rFonts w:ascii="Wingdings" w:hAnsi="Wingdings" w:hint="default"/>
      </w:rPr>
    </w:lvl>
  </w:abstractNum>
  <w:abstractNum w:abstractNumId="29" w15:restartNumberingAfterBreak="0">
    <w:nsid w:val="78B27E60"/>
    <w:multiLevelType w:val="hybridMultilevel"/>
    <w:tmpl w:val="FFFFFFFF"/>
    <w:lvl w:ilvl="0" w:tplc="84867924">
      <w:start w:val="1"/>
      <w:numFmt w:val="bullet"/>
      <w:lvlText w:val="§"/>
      <w:lvlJc w:val="left"/>
      <w:pPr>
        <w:ind w:left="720" w:hanging="360"/>
      </w:pPr>
      <w:rPr>
        <w:rFonts w:ascii="Wingdings" w:hAnsi="Wingdings" w:hint="default"/>
      </w:rPr>
    </w:lvl>
    <w:lvl w:ilvl="1" w:tplc="FDC89186">
      <w:start w:val="1"/>
      <w:numFmt w:val="bullet"/>
      <w:lvlText w:val="o"/>
      <w:lvlJc w:val="left"/>
      <w:pPr>
        <w:ind w:left="1440" w:hanging="360"/>
      </w:pPr>
      <w:rPr>
        <w:rFonts w:ascii="Courier New" w:hAnsi="Courier New" w:hint="default"/>
      </w:rPr>
    </w:lvl>
    <w:lvl w:ilvl="2" w:tplc="2886FB4E">
      <w:start w:val="1"/>
      <w:numFmt w:val="bullet"/>
      <w:lvlText w:val=""/>
      <w:lvlJc w:val="left"/>
      <w:pPr>
        <w:ind w:left="2160" w:hanging="360"/>
      </w:pPr>
      <w:rPr>
        <w:rFonts w:ascii="Wingdings" w:hAnsi="Wingdings" w:hint="default"/>
      </w:rPr>
    </w:lvl>
    <w:lvl w:ilvl="3" w:tplc="991C4CE8">
      <w:start w:val="1"/>
      <w:numFmt w:val="bullet"/>
      <w:lvlText w:val=""/>
      <w:lvlJc w:val="left"/>
      <w:pPr>
        <w:ind w:left="2880" w:hanging="360"/>
      </w:pPr>
      <w:rPr>
        <w:rFonts w:ascii="Symbol" w:hAnsi="Symbol" w:hint="default"/>
      </w:rPr>
    </w:lvl>
    <w:lvl w:ilvl="4" w:tplc="EE5840DC">
      <w:start w:val="1"/>
      <w:numFmt w:val="bullet"/>
      <w:lvlText w:val="o"/>
      <w:lvlJc w:val="left"/>
      <w:pPr>
        <w:ind w:left="3600" w:hanging="360"/>
      </w:pPr>
      <w:rPr>
        <w:rFonts w:ascii="Courier New" w:hAnsi="Courier New" w:hint="default"/>
      </w:rPr>
    </w:lvl>
    <w:lvl w:ilvl="5" w:tplc="A6BCEB9A">
      <w:start w:val="1"/>
      <w:numFmt w:val="bullet"/>
      <w:lvlText w:val=""/>
      <w:lvlJc w:val="left"/>
      <w:pPr>
        <w:ind w:left="4320" w:hanging="360"/>
      </w:pPr>
      <w:rPr>
        <w:rFonts w:ascii="Wingdings" w:hAnsi="Wingdings" w:hint="default"/>
      </w:rPr>
    </w:lvl>
    <w:lvl w:ilvl="6" w:tplc="0B52A03A">
      <w:start w:val="1"/>
      <w:numFmt w:val="bullet"/>
      <w:lvlText w:val=""/>
      <w:lvlJc w:val="left"/>
      <w:pPr>
        <w:ind w:left="5040" w:hanging="360"/>
      </w:pPr>
      <w:rPr>
        <w:rFonts w:ascii="Symbol" w:hAnsi="Symbol" w:hint="default"/>
      </w:rPr>
    </w:lvl>
    <w:lvl w:ilvl="7" w:tplc="6C4AC3C0">
      <w:start w:val="1"/>
      <w:numFmt w:val="bullet"/>
      <w:lvlText w:val="o"/>
      <w:lvlJc w:val="left"/>
      <w:pPr>
        <w:ind w:left="5760" w:hanging="360"/>
      </w:pPr>
      <w:rPr>
        <w:rFonts w:ascii="Courier New" w:hAnsi="Courier New" w:hint="default"/>
      </w:rPr>
    </w:lvl>
    <w:lvl w:ilvl="8" w:tplc="4E3E1BB2">
      <w:start w:val="1"/>
      <w:numFmt w:val="bullet"/>
      <w:lvlText w:val=""/>
      <w:lvlJc w:val="left"/>
      <w:pPr>
        <w:ind w:left="6480" w:hanging="360"/>
      </w:pPr>
      <w:rPr>
        <w:rFonts w:ascii="Wingdings" w:hAnsi="Wingdings" w:hint="default"/>
      </w:rPr>
    </w:lvl>
  </w:abstractNum>
  <w:abstractNum w:abstractNumId="30" w15:restartNumberingAfterBreak="0">
    <w:nsid w:val="7E28BE64"/>
    <w:multiLevelType w:val="hybridMultilevel"/>
    <w:tmpl w:val="BB5ADBD0"/>
    <w:lvl w:ilvl="0" w:tplc="68BAFDF2">
      <w:start w:val="1"/>
      <w:numFmt w:val="bullet"/>
      <w:lvlText w:val="-"/>
      <w:lvlJc w:val="left"/>
      <w:pPr>
        <w:ind w:left="720" w:hanging="360"/>
      </w:pPr>
      <w:rPr>
        <w:rFonts w:ascii="Aptos" w:hAnsi="Aptos" w:hint="default"/>
      </w:rPr>
    </w:lvl>
    <w:lvl w:ilvl="1" w:tplc="BC72E554">
      <w:start w:val="1"/>
      <w:numFmt w:val="bullet"/>
      <w:lvlText w:val="o"/>
      <w:lvlJc w:val="left"/>
      <w:pPr>
        <w:ind w:left="1440" w:hanging="360"/>
      </w:pPr>
      <w:rPr>
        <w:rFonts w:ascii="Courier New" w:hAnsi="Courier New" w:hint="default"/>
      </w:rPr>
    </w:lvl>
    <w:lvl w:ilvl="2" w:tplc="7230242C">
      <w:start w:val="1"/>
      <w:numFmt w:val="bullet"/>
      <w:lvlText w:val=""/>
      <w:lvlJc w:val="left"/>
      <w:pPr>
        <w:ind w:left="2160" w:hanging="360"/>
      </w:pPr>
      <w:rPr>
        <w:rFonts w:ascii="Wingdings" w:hAnsi="Wingdings" w:hint="default"/>
      </w:rPr>
    </w:lvl>
    <w:lvl w:ilvl="3" w:tplc="1FB84EFC">
      <w:start w:val="1"/>
      <w:numFmt w:val="bullet"/>
      <w:lvlText w:val=""/>
      <w:lvlJc w:val="left"/>
      <w:pPr>
        <w:ind w:left="2880" w:hanging="360"/>
      </w:pPr>
      <w:rPr>
        <w:rFonts w:ascii="Symbol" w:hAnsi="Symbol" w:hint="default"/>
      </w:rPr>
    </w:lvl>
    <w:lvl w:ilvl="4" w:tplc="911078E6">
      <w:start w:val="1"/>
      <w:numFmt w:val="bullet"/>
      <w:lvlText w:val="o"/>
      <w:lvlJc w:val="left"/>
      <w:pPr>
        <w:ind w:left="3600" w:hanging="360"/>
      </w:pPr>
      <w:rPr>
        <w:rFonts w:ascii="Courier New" w:hAnsi="Courier New" w:hint="default"/>
      </w:rPr>
    </w:lvl>
    <w:lvl w:ilvl="5" w:tplc="777C73BE">
      <w:start w:val="1"/>
      <w:numFmt w:val="bullet"/>
      <w:lvlText w:val=""/>
      <w:lvlJc w:val="left"/>
      <w:pPr>
        <w:ind w:left="4320" w:hanging="360"/>
      </w:pPr>
      <w:rPr>
        <w:rFonts w:ascii="Wingdings" w:hAnsi="Wingdings" w:hint="default"/>
      </w:rPr>
    </w:lvl>
    <w:lvl w:ilvl="6" w:tplc="DF8CB898">
      <w:start w:val="1"/>
      <w:numFmt w:val="bullet"/>
      <w:lvlText w:val=""/>
      <w:lvlJc w:val="left"/>
      <w:pPr>
        <w:ind w:left="5040" w:hanging="360"/>
      </w:pPr>
      <w:rPr>
        <w:rFonts w:ascii="Symbol" w:hAnsi="Symbol" w:hint="default"/>
      </w:rPr>
    </w:lvl>
    <w:lvl w:ilvl="7" w:tplc="4284195E">
      <w:start w:val="1"/>
      <w:numFmt w:val="bullet"/>
      <w:lvlText w:val="o"/>
      <w:lvlJc w:val="left"/>
      <w:pPr>
        <w:ind w:left="5760" w:hanging="360"/>
      </w:pPr>
      <w:rPr>
        <w:rFonts w:ascii="Courier New" w:hAnsi="Courier New" w:hint="default"/>
      </w:rPr>
    </w:lvl>
    <w:lvl w:ilvl="8" w:tplc="91563A58">
      <w:start w:val="1"/>
      <w:numFmt w:val="bullet"/>
      <w:lvlText w:val=""/>
      <w:lvlJc w:val="left"/>
      <w:pPr>
        <w:ind w:left="6480" w:hanging="360"/>
      </w:pPr>
      <w:rPr>
        <w:rFonts w:ascii="Wingdings" w:hAnsi="Wingdings" w:hint="default"/>
      </w:rPr>
    </w:lvl>
  </w:abstractNum>
  <w:num w:numId="1" w16cid:durableId="690450592">
    <w:abstractNumId w:val="2"/>
  </w:num>
  <w:num w:numId="2" w16cid:durableId="866140939">
    <w:abstractNumId w:val="15"/>
  </w:num>
  <w:num w:numId="3" w16cid:durableId="1543519319">
    <w:abstractNumId w:val="3"/>
  </w:num>
  <w:num w:numId="4" w16cid:durableId="115636992">
    <w:abstractNumId w:val="28"/>
  </w:num>
  <w:num w:numId="5" w16cid:durableId="1115060081">
    <w:abstractNumId w:val="0"/>
  </w:num>
  <w:num w:numId="6" w16cid:durableId="1027566227">
    <w:abstractNumId w:val="25"/>
  </w:num>
  <w:num w:numId="7" w16cid:durableId="2102287219">
    <w:abstractNumId w:val="30"/>
  </w:num>
  <w:num w:numId="8" w16cid:durableId="984554925">
    <w:abstractNumId w:val="1"/>
  </w:num>
  <w:num w:numId="9" w16cid:durableId="1450079942">
    <w:abstractNumId w:val="5"/>
  </w:num>
  <w:num w:numId="10" w16cid:durableId="792749875">
    <w:abstractNumId w:val="23"/>
  </w:num>
  <w:num w:numId="11" w16cid:durableId="456073653">
    <w:abstractNumId w:val="12"/>
  </w:num>
  <w:num w:numId="12" w16cid:durableId="995959775">
    <w:abstractNumId w:val="27"/>
  </w:num>
  <w:num w:numId="13" w16cid:durableId="1252274755">
    <w:abstractNumId w:val="19"/>
  </w:num>
  <w:num w:numId="14" w16cid:durableId="1227692423">
    <w:abstractNumId w:val="22"/>
  </w:num>
  <w:num w:numId="15" w16cid:durableId="1541746010">
    <w:abstractNumId w:val="13"/>
  </w:num>
  <w:num w:numId="16" w16cid:durableId="1470709598">
    <w:abstractNumId w:val="17"/>
  </w:num>
  <w:num w:numId="17" w16cid:durableId="1758936324">
    <w:abstractNumId w:val="29"/>
  </w:num>
  <w:num w:numId="18" w16cid:durableId="1351109317">
    <w:abstractNumId w:val="26"/>
  </w:num>
  <w:num w:numId="19" w16cid:durableId="287703740">
    <w:abstractNumId w:val="9"/>
  </w:num>
  <w:num w:numId="20" w16cid:durableId="1002781187">
    <w:abstractNumId w:val="14"/>
  </w:num>
  <w:num w:numId="21" w16cid:durableId="465900834">
    <w:abstractNumId w:val="6"/>
  </w:num>
  <w:num w:numId="22" w16cid:durableId="189536731">
    <w:abstractNumId w:val="10"/>
  </w:num>
  <w:num w:numId="23" w16cid:durableId="579025337">
    <w:abstractNumId w:val="18"/>
  </w:num>
  <w:num w:numId="24" w16cid:durableId="194931270">
    <w:abstractNumId w:val="21"/>
  </w:num>
  <w:num w:numId="25" w16cid:durableId="1199246169">
    <w:abstractNumId w:val="4"/>
  </w:num>
  <w:num w:numId="26" w16cid:durableId="2032873571">
    <w:abstractNumId w:val="20"/>
  </w:num>
  <w:num w:numId="27" w16cid:durableId="1513454978">
    <w:abstractNumId w:val="7"/>
  </w:num>
  <w:num w:numId="28" w16cid:durableId="575672155">
    <w:abstractNumId w:val="11"/>
  </w:num>
  <w:num w:numId="29" w16cid:durableId="840854607">
    <w:abstractNumId w:val="24"/>
  </w:num>
  <w:num w:numId="30" w16cid:durableId="1110932756">
    <w:abstractNumId w:val="16"/>
  </w:num>
  <w:num w:numId="31" w16cid:durableId="12259900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776"/>
    <w:rsid w:val="00004A3D"/>
    <w:rsid w:val="00006010"/>
    <w:rsid w:val="00007524"/>
    <w:rsid w:val="000113D1"/>
    <w:rsid w:val="00017FBF"/>
    <w:rsid w:val="000203DA"/>
    <w:rsid w:val="000214ED"/>
    <w:rsid w:val="000246D4"/>
    <w:rsid w:val="0003356B"/>
    <w:rsid w:val="00034DAD"/>
    <w:rsid w:val="000363C7"/>
    <w:rsid w:val="00041B24"/>
    <w:rsid w:val="000458BD"/>
    <w:rsid w:val="000470AA"/>
    <w:rsid w:val="0005080A"/>
    <w:rsid w:val="00056A46"/>
    <w:rsid w:val="00063699"/>
    <w:rsid w:val="00065160"/>
    <w:rsid w:val="000656B8"/>
    <w:rsid w:val="0007025C"/>
    <w:rsid w:val="00070704"/>
    <w:rsid w:val="00077615"/>
    <w:rsid w:val="0008132C"/>
    <w:rsid w:val="000813C3"/>
    <w:rsid w:val="00082629"/>
    <w:rsid w:val="00084EFC"/>
    <w:rsid w:val="00085537"/>
    <w:rsid w:val="00086745"/>
    <w:rsid w:val="00087826"/>
    <w:rsid w:val="00096E67"/>
    <w:rsid w:val="000A0F72"/>
    <w:rsid w:val="000A189A"/>
    <w:rsid w:val="000A3E0E"/>
    <w:rsid w:val="000A5912"/>
    <w:rsid w:val="000A6112"/>
    <w:rsid w:val="000B48E3"/>
    <w:rsid w:val="000B55B9"/>
    <w:rsid w:val="000B6528"/>
    <w:rsid w:val="000C11CC"/>
    <w:rsid w:val="000C22CC"/>
    <w:rsid w:val="000D0445"/>
    <w:rsid w:val="000D1AEA"/>
    <w:rsid w:val="000D2E02"/>
    <w:rsid w:val="000D72EC"/>
    <w:rsid w:val="000E06FD"/>
    <w:rsid w:val="000E2C7B"/>
    <w:rsid w:val="000E767A"/>
    <w:rsid w:val="000F099A"/>
    <w:rsid w:val="000F0FD5"/>
    <w:rsid w:val="000F16AD"/>
    <w:rsid w:val="000F17E8"/>
    <w:rsid w:val="000F1FDD"/>
    <w:rsid w:val="000F215E"/>
    <w:rsid w:val="000F7C48"/>
    <w:rsid w:val="0010057A"/>
    <w:rsid w:val="00114D43"/>
    <w:rsid w:val="00117220"/>
    <w:rsid w:val="001176B9"/>
    <w:rsid w:val="00127587"/>
    <w:rsid w:val="001323B5"/>
    <w:rsid w:val="0013435B"/>
    <w:rsid w:val="001367B1"/>
    <w:rsid w:val="00140CF9"/>
    <w:rsid w:val="00141D5E"/>
    <w:rsid w:val="00142320"/>
    <w:rsid w:val="00143661"/>
    <w:rsid w:val="00143EEC"/>
    <w:rsid w:val="00146191"/>
    <w:rsid w:val="00152494"/>
    <w:rsid w:val="001530C9"/>
    <w:rsid w:val="00155DA7"/>
    <w:rsid w:val="00156D06"/>
    <w:rsid w:val="00165528"/>
    <w:rsid w:val="00167A42"/>
    <w:rsid w:val="00167EB1"/>
    <w:rsid w:val="00172241"/>
    <w:rsid w:val="00172497"/>
    <w:rsid w:val="001755A3"/>
    <w:rsid w:val="00176E6B"/>
    <w:rsid w:val="00177631"/>
    <w:rsid w:val="00181E8D"/>
    <w:rsid w:val="00187204"/>
    <w:rsid w:val="00190074"/>
    <w:rsid w:val="00191C8C"/>
    <w:rsid w:val="00194A4D"/>
    <w:rsid w:val="00195D01"/>
    <w:rsid w:val="001965E6"/>
    <w:rsid w:val="00196BD5"/>
    <w:rsid w:val="001A2DE6"/>
    <w:rsid w:val="001A3739"/>
    <w:rsid w:val="001A495C"/>
    <w:rsid w:val="001A4F64"/>
    <w:rsid w:val="001A5FA2"/>
    <w:rsid w:val="001B3695"/>
    <w:rsid w:val="001B4228"/>
    <w:rsid w:val="001B463A"/>
    <w:rsid w:val="001B495A"/>
    <w:rsid w:val="001C0F16"/>
    <w:rsid w:val="001C0FA8"/>
    <w:rsid w:val="001C3356"/>
    <w:rsid w:val="001C6904"/>
    <w:rsid w:val="001D02CF"/>
    <w:rsid w:val="001D030E"/>
    <w:rsid w:val="001D286B"/>
    <w:rsid w:val="001D63EA"/>
    <w:rsid w:val="001D69CF"/>
    <w:rsid w:val="001E3A6D"/>
    <w:rsid w:val="001E3DCB"/>
    <w:rsid w:val="001E508E"/>
    <w:rsid w:val="001E7E74"/>
    <w:rsid w:val="001F064B"/>
    <w:rsid w:val="002058B2"/>
    <w:rsid w:val="0020678F"/>
    <w:rsid w:val="00207184"/>
    <w:rsid w:val="002124B2"/>
    <w:rsid w:val="00221944"/>
    <w:rsid w:val="00221A9F"/>
    <w:rsid w:val="002348F0"/>
    <w:rsid w:val="00236328"/>
    <w:rsid w:val="00237536"/>
    <w:rsid w:val="00243BA8"/>
    <w:rsid w:val="00246EE4"/>
    <w:rsid w:val="00247E9F"/>
    <w:rsid w:val="00251B41"/>
    <w:rsid w:val="00254921"/>
    <w:rsid w:val="00255E7E"/>
    <w:rsid w:val="00256677"/>
    <w:rsid w:val="002611CA"/>
    <w:rsid w:val="00263A3F"/>
    <w:rsid w:val="00266152"/>
    <w:rsid w:val="002671F1"/>
    <w:rsid w:val="0026742B"/>
    <w:rsid w:val="0026755C"/>
    <w:rsid w:val="002676CE"/>
    <w:rsid w:val="00282594"/>
    <w:rsid w:val="00285ACB"/>
    <w:rsid w:val="0028982B"/>
    <w:rsid w:val="002903FD"/>
    <w:rsid w:val="00290862"/>
    <w:rsid w:val="00291828"/>
    <w:rsid w:val="002A7E27"/>
    <w:rsid w:val="002B669D"/>
    <w:rsid w:val="002B7F1C"/>
    <w:rsid w:val="002D1ED6"/>
    <w:rsid w:val="002D41DC"/>
    <w:rsid w:val="002D6BA9"/>
    <w:rsid w:val="002E2769"/>
    <w:rsid w:val="002E2A27"/>
    <w:rsid w:val="002E6450"/>
    <w:rsid w:val="002F09E7"/>
    <w:rsid w:val="002F107C"/>
    <w:rsid w:val="00304280"/>
    <w:rsid w:val="0030680A"/>
    <w:rsid w:val="00307EAB"/>
    <w:rsid w:val="0031087E"/>
    <w:rsid w:val="0031246D"/>
    <w:rsid w:val="0032437E"/>
    <w:rsid w:val="0032452A"/>
    <w:rsid w:val="00326AF1"/>
    <w:rsid w:val="003306E2"/>
    <w:rsid w:val="00332410"/>
    <w:rsid w:val="0034040D"/>
    <w:rsid w:val="00340CD4"/>
    <w:rsid w:val="00340CD5"/>
    <w:rsid w:val="00341ECC"/>
    <w:rsid w:val="00342E0A"/>
    <w:rsid w:val="00344DE2"/>
    <w:rsid w:val="003453D3"/>
    <w:rsid w:val="003478F8"/>
    <w:rsid w:val="00350464"/>
    <w:rsid w:val="00353F51"/>
    <w:rsid w:val="00354A1A"/>
    <w:rsid w:val="00360FC3"/>
    <w:rsid w:val="00361C14"/>
    <w:rsid w:val="00362080"/>
    <w:rsid w:val="0038126A"/>
    <w:rsid w:val="003821E0"/>
    <w:rsid w:val="00382E7E"/>
    <w:rsid w:val="00383242"/>
    <w:rsid w:val="00385684"/>
    <w:rsid w:val="00386E9D"/>
    <w:rsid w:val="00391973"/>
    <w:rsid w:val="0039458F"/>
    <w:rsid w:val="003A76D4"/>
    <w:rsid w:val="003B469D"/>
    <w:rsid w:val="003B7340"/>
    <w:rsid w:val="003C4115"/>
    <w:rsid w:val="003C7EE6"/>
    <w:rsid w:val="003C7EFF"/>
    <w:rsid w:val="003D2602"/>
    <w:rsid w:val="003D52F6"/>
    <w:rsid w:val="003D5D48"/>
    <w:rsid w:val="003D729E"/>
    <w:rsid w:val="003D7A74"/>
    <w:rsid w:val="003E1091"/>
    <w:rsid w:val="003E1B23"/>
    <w:rsid w:val="003E3752"/>
    <w:rsid w:val="003E3936"/>
    <w:rsid w:val="003E4AF9"/>
    <w:rsid w:val="003E5706"/>
    <w:rsid w:val="003E5AF2"/>
    <w:rsid w:val="003E64A8"/>
    <w:rsid w:val="003E7D09"/>
    <w:rsid w:val="003F45E0"/>
    <w:rsid w:val="003F4B77"/>
    <w:rsid w:val="003F658A"/>
    <w:rsid w:val="00402D4E"/>
    <w:rsid w:val="00425038"/>
    <w:rsid w:val="004262A4"/>
    <w:rsid w:val="004269EB"/>
    <w:rsid w:val="00426A9B"/>
    <w:rsid w:val="004308DE"/>
    <w:rsid w:val="00430A8A"/>
    <w:rsid w:val="004321BC"/>
    <w:rsid w:val="00434444"/>
    <w:rsid w:val="004359F4"/>
    <w:rsid w:val="0043719B"/>
    <w:rsid w:val="004436DA"/>
    <w:rsid w:val="00452C3D"/>
    <w:rsid w:val="00455E55"/>
    <w:rsid w:val="004561C0"/>
    <w:rsid w:val="004612B2"/>
    <w:rsid w:val="00462F4F"/>
    <w:rsid w:val="00463FAC"/>
    <w:rsid w:val="00464438"/>
    <w:rsid w:val="00465A3A"/>
    <w:rsid w:val="004668AF"/>
    <w:rsid w:val="00466EB9"/>
    <w:rsid w:val="004674A1"/>
    <w:rsid w:val="00472A34"/>
    <w:rsid w:val="00473050"/>
    <w:rsid w:val="00481244"/>
    <w:rsid w:val="00482971"/>
    <w:rsid w:val="004874B3"/>
    <w:rsid w:val="0049129A"/>
    <w:rsid w:val="004942DC"/>
    <w:rsid w:val="004944E0"/>
    <w:rsid w:val="004A607B"/>
    <w:rsid w:val="004B0397"/>
    <w:rsid w:val="004B17DA"/>
    <w:rsid w:val="004B3976"/>
    <w:rsid w:val="004B3AA7"/>
    <w:rsid w:val="004B3FC3"/>
    <w:rsid w:val="004B4427"/>
    <w:rsid w:val="004B49CC"/>
    <w:rsid w:val="004B50F4"/>
    <w:rsid w:val="004C01D0"/>
    <w:rsid w:val="004C01E9"/>
    <w:rsid w:val="004C03AC"/>
    <w:rsid w:val="004C26EA"/>
    <w:rsid w:val="004C3603"/>
    <w:rsid w:val="004C6E45"/>
    <w:rsid w:val="004D097D"/>
    <w:rsid w:val="004D196A"/>
    <w:rsid w:val="004D6084"/>
    <w:rsid w:val="004D77BC"/>
    <w:rsid w:val="004E18A8"/>
    <w:rsid w:val="004E27C5"/>
    <w:rsid w:val="004E3985"/>
    <w:rsid w:val="004E4258"/>
    <w:rsid w:val="004E4A4E"/>
    <w:rsid w:val="004F0788"/>
    <w:rsid w:val="004F115B"/>
    <w:rsid w:val="004F39E6"/>
    <w:rsid w:val="004F6F0A"/>
    <w:rsid w:val="00504863"/>
    <w:rsid w:val="005056C4"/>
    <w:rsid w:val="00510AC9"/>
    <w:rsid w:val="005113CA"/>
    <w:rsid w:val="0051155F"/>
    <w:rsid w:val="0051193A"/>
    <w:rsid w:val="00512D2C"/>
    <w:rsid w:val="00514B62"/>
    <w:rsid w:val="00517263"/>
    <w:rsid w:val="00520708"/>
    <w:rsid w:val="00531338"/>
    <w:rsid w:val="00532CF7"/>
    <w:rsid w:val="00533ED0"/>
    <w:rsid w:val="00543DA0"/>
    <w:rsid w:val="005443C6"/>
    <w:rsid w:val="00546CC8"/>
    <w:rsid w:val="00550624"/>
    <w:rsid w:val="005531F3"/>
    <w:rsid w:val="00555FFA"/>
    <w:rsid w:val="0055686F"/>
    <w:rsid w:val="005568AE"/>
    <w:rsid w:val="00560597"/>
    <w:rsid w:val="005713FF"/>
    <w:rsid w:val="00577969"/>
    <w:rsid w:val="00586E0F"/>
    <w:rsid w:val="00586F15"/>
    <w:rsid w:val="0059075C"/>
    <w:rsid w:val="00592296"/>
    <w:rsid w:val="005A16C7"/>
    <w:rsid w:val="005A36C6"/>
    <w:rsid w:val="005A45AF"/>
    <w:rsid w:val="005A4756"/>
    <w:rsid w:val="005B3AC2"/>
    <w:rsid w:val="005B6E4E"/>
    <w:rsid w:val="005B7AF3"/>
    <w:rsid w:val="005C095A"/>
    <w:rsid w:val="005C5D6D"/>
    <w:rsid w:val="005D6B81"/>
    <w:rsid w:val="005E0134"/>
    <w:rsid w:val="005E0761"/>
    <w:rsid w:val="005E59CD"/>
    <w:rsid w:val="005F0AB8"/>
    <w:rsid w:val="005F1873"/>
    <w:rsid w:val="005F5209"/>
    <w:rsid w:val="005F7A8C"/>
    <w:rsid w:val="00602ACD"/>
    <w:rsid w:val="006062A6"/>
    <w:rsid w:val="0060745C"/>
    <w:rsid w:val="00610AF5"/>
    <w:rsid w:val="00613C6C"/>
    <w:rsid w:val="006142B6"/>
    <w:rsid w:val="0061469C"/>
    <w:rsid w:val="00620AD4"/>
    <w:rsid w:val="006226E6"/>
    <w:rsid w:val="00622906"/>
    <w:rsid w:val="00632ADA"/>
    <w:rsid w:val="00634BC6"/>
    <w:rsid w:val="00640CE5"/>
    <w:rsid w:val="00641B84"/>
    <w:rsid w:val="00642475"/>
    <w:rsid w:val="00642591"/>
    <w:rsid w:val="00642FBC"/>
    <w:rsid w:val="00646253"/>
    <w:rsid w:val="00646E69"/>
    <w:rsid w:val="00651B85"/>
    <w:rsid w:val="0065251D"/>
    <w:rsid w:val="00654C63"/>
    <w:rsid w:val="0066299F"/>
    <w:rsid w:val="00664803"/>
    <w:rsid w:val="00666EF9"/>
    <w:rsid w:val="006672F7"/>
    <w:rsid w:val="00672721"/>
    <w:rsid w:val="00675D31"/>
    <w:rsid w:val="0067694F"/>
    <w:rsid w:val="00682F9D"/>
    <w:rsid w:val="006836F5"/>
    <w:rsid w:val="006847D4"/>
    <w:rsid w:val="00690633"/>
    <w:rsid w:val="0069124C"/>
    <w:rsid w:val="00692921"/>
    <w:rsid w:val="006A0A85"/>
    <w:rsid w:val="006A2939"/>
    <w:rsid w:val="006A6FBB"/>
    <w:rsid w:val="006B0305"/>
    <w:rsid w:val="006B3E1C"/>
    <w:rsid w:val="006B4389"/>
    <w:rsid w:val="006C0730"/>
    <w:rsid w:val="006C471B"/>
    <w:rsid w:val="006C57CB"/>
    <w:rsid w:val="006C79DE"/>
    <w:rsid w:val="006D4FF1"/>
    <w:rsid w:val="006D7F23"/>
    <w:rsid w:val="006E59E9"/>
    <w:rsid w:val="006E5B60"/>
    <w:rsid w:val="006F4080"/>
    <w:rsid w:val="006F6B52"/>
    <w:rsid w:val="006F7C30"/>
    <w:rsid w:val="007005EF"/>
    <w:rsid w:val="0070266A"/>
    <w:rsid w:val="0070376C"/>
    <w:rsid w:val="00703CAD"/>
    <w:rsid w:val="0071143F"/>
    <w:rsid w:val="00712A0E"/>
    <w:rsid w:val="00713C72"/>
    <w:rsid w:val="0071792F"/>
    <w:rsid w:val="0072110D"/>
    <w:rsid w:val="00723F19"/>
    <w:rsid w:val="00724AEE"/>
    <w:rsid w:val="00725AB2"/>
    <w:rsid w:val="007331C2"/>
    <w:rsid w:val="00741526"/>
    <w:rsid w:val="00746E31"/>
    <w:rsid w:val="007475F7"/>
    <w:rsid w:val="007504EC"/>
    <w:rsid w:val="007519A5"/>
    <w:rsid w:val="00755E25"/>
    <w:rsid w:val="00764D80"/>
    <w:rsid w:val="00773C68"/>
    <w:rsid w:val="00773DE8"/>
    <w:rsid w:val="007751D0"/>
    <w:rsid w:val="007757AD"/>
    <w:rsid w:val="00775945"/>
    <w:rsid w:val="0078164C"/>
    <w:rsid w:val="00781902"/>
    <w:rsid w:val="00781C67"/>
    <w:rsid w:val="007866DF"/>
    <w:rsid w:val="00790EA5"/>
    <w:rsid w:val="00791067"/>
    <w:rsid w:val="007925D3"/>
    <w:rsid w:val="0079369F"/>
    <w:rsid w:val="00795A9A"/>
    <w:rsid w:val="007970EB"/>
    <w:rsid w:val="007A473E"/>
    <w:rsid w:val="007A687B"/>
    <w:rsid w:val="007A747D"/>
    <w:rsid w:val="007A7B60"/>
    <w:rsid w:val="007B19A7"/>
    <w:rsid w:val="007B20B3"/>
    <w:rsid w:val="007B35B7"/>
    <w:rsid w:val="007B4D81"/>
    <w:rsid w:val="007B6F51"/>
    <w:rsid w:val="007C69A2"/>
    <w:rsid w:val="007D5C73"/>
    <w:rsid w:val="007E2E8B"/>
    <w:rsid w:val="007E4CCE"/>
    <w:rsid w:val="007E7DBA"/>
    <w:rsid w:val="007EB7DE"/>
    <w:rsid w:val="007F33A5"/>
    <w:rsid w:val="007F57E9"/>
    <w:rsid w:val="007F6267"/>
    <w:rsid w:val="007F69B0"/>
    <w:rsid w:val="007F7E6E"/>
    <w:rsid w:val="008001AC"/>
    <w:rsid w:val="008010BC"/>
    <w:rsid w:val="008015FC"/>
    <w:rsid w:val="00807440"/>
    <w:rsid w:val="00807F35"/>
    <w:rsid w:val="00814745"/>
    <w:rsid w:val="0081727F"/>
    <w:rsid w:val="00817EB6"/>
    <w:rsid w:val="008202A1"/>
    <w:rsid w:val="0082035A"/>
    <w:rsid w:val="00820DAD"/>
    <w:rsid w:val="00823041"/>
    <w:rsid w:val="00823DDD"/>
    <w:rsid w:val="008241F1"/>
    <w:rsid w:val="00825310"/>
    <w:rsid w:val="00830705"/>
    <w:rsid w:val="0083113A"/>
    <w:rsid w:val="00833650"/>
    <w:rsid w:val="008373BF"/>
    <w:rsid w:val="00841203"/>
    <w:rsid w:val="0084348F"/>
    <w:rsid w:val="008554DF"/>
    <w:rsid w:val="00863BDB"/>
    <w:rsid w:val="00864D94"/>
    <w:rsid w:val="00864FFF"/>
    <w:rsid w:val="0086588D"/>
    <w:rsid w:val="0087051F"/>
    <w:rsid w:val="00870565"/>
    <w:rsid w:val="00870FBA"/>
    <w:rsid w:val="00872D47"/>
    <w:rsid w:val="00873F3C"/>
    <w:rsid w:val="00874FF7"/>
    <w:rsid w:val="008806B0"/>
    <w:rsid w:val="00881305"/>
    <w:rsid w:val="00881896"/>
    <w:rsid w:val="00881BC0"/>
    <w:rsid w:val="00882A81"/>
    <w:rsid w:val="00883164"/>
    <w:rsid w:val="00883C16"/>
    <w:rsid w:val="00885776"/>
    <w:rsid w:val="00886A9B"/>
    <w:rsid w:val="008924A7"/>
    <w:rsid w:val="008929BD"/>
    <w:rsid w:val="00892C91"/>
    <w:rsid w:val="008A2ABF"/>
    <w:rsid w:val="008A2F02"/>
    <w:rsid w:val="008B15E6"/>
    <w:rsid w:val="008B5521"/>
    <w:rsid w:val="008B57D1"/>
    <w:rsid w:val="008C13CF"/>
    <w:rsid w:val="008C4B1E"/>
    <w:rsid w:val="008C4D71"/>
    <w:rsid w:val="008C5212"/>
    <w:rsid w:val="008C5654"/>
    <w:rsid w:val="008D37A4"/>
    <w:rsid w:val="008D385B"/>
    <w:rsid w:val="008D691E"/>
    <w:rsid w:val="008F15C9"/>
    <w:rsid w:val="008F23B9"/>
    <w:rsid w:val="008F34EA"/>
    <w:rsid w:val="008F46E4"/>
    <w:rsid w:val="0090137F"/>
    <w:rsid w:val="009016CA"/>
    <w:rsid w:val="009048CA"/>
    <w:rsid w:val="00905670"/>
    <w:rsid w:val="00905EB0"/>
    <w:rsid w:val="00915645"/>
    <w:rsid w:val="00915E60"/>
    <w:rsid w:val="00921A6B"/>
    <w:rsid w:val="009302BA"/>
    <w:rsid w:val="009309D0"/>
    <w:rsid w:val="009353DB"/>
    <w:rsid w:val="00936303"/>
    <w:rsid w:val="00936768"/>
    <w:rsid w:val="0093796C"/>
    <w:rsid w:val="0094073D"/>
    <w:rsid w:val="00943190"/>
    <w:rsid w:val="009445F6"/>
    <w:rsid w:val="00960C47"/>
    <w:rsid w:val="00961F05"/>
    <w:rsid w:val="00962778"/>
    <w:rsid w:val="009641F6"/>
    <w:rsid w:val="00964851"/>
    <w:rsid w:val="009724C6"/>
    <w:rsid w:val="00974CA6"/>
    <w:rsid w:val="00977107"/>
    <w:rsid w:val="00980DD5"/>
    <w:rsid w:val="00980EA7"/>
    <w:rsid w:val="009846BC"/>
    <w:rsid w:val="00985E29"/>
    <w:rsid w:val="00987CA9"/>
    <w:rsid w:val="00990CD8"/>
    <w:rsid w:val="00991462"/>
    <w:rsid w:val="009A0F6B"/>
    <w:rsid w:val="009A2902"/>
    <w:rsid w:val="009A3E0C"/>
    <w:rsid w:val="009A7AF4"/>
    <w:rsid w:val="009B114E"/>
    <w:rsid w:val="009B2B6A"/>
    <w:rsid w:val="009B4EB1"/>
    <w:rsid w:val="009B54A5"/>
    <w:rsid w:val="009C0170"/>
    <w:rsid w:val="009C07F2"/>
    <w:rsid w:val="009C5301"/>
    <w:rsid w:val="009C7F87"/>
    <w:rsid w:val="009D2178"/>
    <w:rsid w:val="009D3645"/>
    <w:rsid w:val="009D6529"/>
    <w:rsid w:val="009D6A9B"/>
    <w:rsid w:val="009E0F77"/>
    <w:rsid w:val="009E1AE9"/>
    <w:rsid w:val="009E29CA"/>
    <w:rsid w:val="009F0C1F"/>
    <w:rsid w:val="009F254B"/>
    <w:rsid w:val="009F4E8E"/>
    <w:rsid w:val="00A0030B"/>
    <w:rsid w:val="00A04ACB"/>
    <w:rsid w:val="00A07047"/>
    <w:rsid w:val="00A12064"/>
    <w:rsid w:val="00A143E8"/>
    <w:rsid w:val="00A16AB0"/>
    <w:rsid w:val="00A21D77"/>
    <w:rsid w:val="00A24154"/>
    <w:rsid w:val="00A37088"/>
    <w:rsid w:val="00A401DF"/>
    <w:rsid w:val="00A41D49"/>
    <w:rsid w:val="00A41DF0"/>
    <w:rsid w:val="00A575BB"/>
    <w:rsid w:val="00A710E2"/>
    <w:rsid w:val="00A751EF"/>
    <w:rsid w:val="00A80CEE"/>
    <w:rsid w:val="00A81D2E"/>
    <w:rsid w:val="00A90E4E"/>
    <w:rsid w:val="00A93D5B"/>
    <w:rsid w:val="00A973D9"/>
    <w:rsid w:val="00AA23A1"/>
    <w:rsid w:val="00AA3484"/>
    <w:rsid w:val="00AA51DE"/>
    <w:rsid w:val="00AB0846"/>
    <w:rsid w:val="00AB1551"/>
    <w:rsid w:val="00AB193A"/>
    <w:rsid w:val="00AB439E"/>
    <w:rsid w:val="00AB45AD"/>
    <w:rsid w:val="00AC280E"/>
    <w:rsid w:val="00AD06E2"/>
    <w:rsid w:val="00AD4011"/>
    <w:rsid w:val="00AD70D4"/>
    <w:rsid w:val="00AE1CF4"/>
    <w:rsid w:val="00AE4AC2"/>
    <w:rsid w:val="00AE54C5"/>
    <w:rsid w:val="00AF1D9D"/>
    <w:rsid w:val="00AF3B4B"/>
    <w:rsid w:val="00AF6723"/>
    <w:rsid w:val="00AF71A5"/>
    <w:rsid w:val="00B01E8D"/>
    <w:rsid w:val="00B13697"/>
    <w:rsid w:val="00B13B3E"/>
    <w:rsid w:val="00B14F2E"/>
    <w:rsid w:val="00B1691B"/>
    <w:rsid w:val="00B16ABB"/>
    <w:rsid w:val="00B16DF0"/>
    <w:rsid w:val="00B22528"/>
    <w:rsid w:val="00B22DB7"/>
    <w:rsid w:val="00B24878"/>
    <w:rsid w:val="00B26B95"/>
    <w:rsid w:val="00B309A2"/>
    <w:rsid w:val="00B31D67"/>
    <w:rsid w:val="00B33BE5"/>
    <w:rsid w:val="00B36752"/>
    <w:rsid w:val="00B37B17"/>
    <w:rsid w:val="00B417D7"/>
    <w:rsid w:val="00B418EC"/>
    <w:rsid w:val="00B47C2A"/>
    <w:rsid w:val="00B5026D"/>
    <w:rsid w:val="00B50734"/>
    <w:rsid w:val="00B579B3"/>
    <w:rsid w:val="00B6193D"/>
    <w:rsid w:val="00B6383F"/>
    <w:rsid w:val="00B63C82"/>
    <w:rsid w:val="00B64C29"/>
    <w:rsid w:val="00B65325"/>
    <w:rsid w:val="00B67F49"/>
    <w:rsid w:val="00B70EFD"/>
    <w:rsid w:val="00B76007"/>
    <w:rsid w:val="00B762C5"/>
    <w:rsid w:val="00B808EB"/>
    <w:rsid w:val="00B8660F"/>
    <w:rsid w:val="00B9162D"/>
    <w:rsid w:val="00B91C75"/>
    <w:rsid w:val="00B92546"/>
    <w:rsid w:val="00B9310C"/>
    <w:rsid w:val="00B93B64"/>
    <w:rsid w:val="00B942DA"/>
    <w:rsid w:val="00B96FA2"/>
    <w:rsid w:val="00BA2E9F"/>
    <w:rsid w:val="00BA4681"/>
    <w:rsid w:val="00BA5BB6"/>
    <w:rsid w:val="00BB0246"/>
    <w:rsid w:val="00BB2002"/>
    <w:rsid w:val="00BC2CB5"/>
    <w:rsid w:val="00BC2D98"/>
    <w:rsid w:val="00BC54E9"/>
    <w:rsid w:val="00BD2B9F"/>
    <w:rsid w:val="00BD43E4"/>
    <w:rsid w:val="00BD4931"/>
    <w:rsid w:val="00BE7283"/>
    <w:rsid w:val="00BE75B6"/>
    <w:rsid w:val="00BF1525"/>
    <w:rsid w:val="00BF2AD5"/>
    <w:rsid w:val="00BF6CF5"/>
    <w:rsid w:val="00BF7A55"/>
    <w:rsid w:val="00C036EA"/>
    <w:rsid w:val="00C06533"/>
    <w:rsid w:val="00C06BD2"/>
    <w:rsid w:val="00C21530"/>
    <w:rsid w:val="00C21A4C"/>
    <w:rsid w:val="00C22146"/>
    <w:rsid w:val="00C23988"/>
    <w:rsid w:val="00C27E96"/>
    <w:rsid w:val="00C30435"/>
    <w:rsid w:val="00C30501"/>
    <w:rsid w:val="00C552F2"/>
    <w:rsid w:val="00C55D8C"/>
    <w:rsid w:val="00C574F7"/>
    <w:rsid w:val="00C57E6D"/>
    <w:rsid w:val="00C67653"/>
    <w:rsid w:val="00C67EE6"/>
    <w:rsid w:val="00C7106F"/>
    <w:rsid w:val="00C743B7"/>
    <w:rsid w:val="00C7472E"/>
    <w:rsid w:val="00C76455"/>
    <w:rsid w:val="00C76A70"/>
    <w:rsid w:val="00C771B2"/>
    <w:rsid w:val="00C775E3"/>
    <w:rsid w:val="00C778AE"/>
    <w:rsid w:val="00C778EF"/>
    <w:rsid w:val="00C82766"/>
    <w:rsid w:val="00C82FDE"/>
    <w:rsid w:val="00C86703"/>
    <w:rsid w:val="00C90609"/>
    <w:rsid w:val="00C91785"/>
    <w:rsid w:val="00C932EF"/>
    <w:rsid w:val="00CA07CE"/>
    <w:rsid w:val="00CA6582"/>
    <w:rsid w:val="00CA74E6"/>
    <w:rsid w:val="00CA7766"/>
    <w:rsid w:val="00CB3EAA"/>
    <w:rsid w:val="00CB425A"/>
    <w:rsid w:val="00CB55E2"/>
    <w:rsid w:val="00CB7FF0"/>
    <w:rsid w:val="00CC03CD"/>
    <w:rsid w:val="00CC061B"/>
    <w:rsid w:val="00CC1815"/>
    <w:rsid w:val="00CC3EBB"/>
    <w:rsid w:val="00CC7C1A"/>
    <w:rsid w:val="00CD122B"/>
    <w:rsid w:val="00CD403C"/>
    <w:rsid w:val="00CD6C05"/>
    <w:rsid w:val="00CF0253"/>
    <w:rsid w:val="00CF2325"/>
    <w:rsid w:val="00CF3F7F"/>
    <w:rsid w:val="00D0215E"/>
    <w:rsid w:val="00D031D0"/>
    <w:rsid w:val="00D046AA"/>
    <w:rsid w:val="00D15F0B"/>
    <w:rsid w:val="00D1616A"/>
    <w:rsid w:val="00D20DC7"/>
    <w:rsid w:val="00D20E57"/>
    <w:rsid w:val="00D20F01"/>
    <w:rsid w:val="00D2526B"/>
    <w:rsid w:val="00D27162"/>
    <w:rsid w:val="00D32999"/>
    <w:rsid w:val="00D3782E"/>
    <w:rsid w:val="00D436F8"/>
    <w:rsid w:val="00D44067"/>
    <w:rsid w:val="00D5186A"/>
    <w:rsid w:val="00D52D99"/>
    <w:rsid w:val="00D54136"/>
    <w:rsid w:val="00D5757C"/>
    <w:rsid w:val="00D60517"/>
    <w:rsid w:val="00D62B9F"/>
    <w:rsid w:val="00D64504"/>
    <w:rsid w:val="00D769F3"/>
    <w:rsid w:val="00D81F65"/>
    <w:rsid w:val="00D85631"/>
    <w:rsid w:val="00D952C0"/>
    <w:rsid w:val="00DA2ABE"/>
    <w:rsid w:val="00DB60BC"/>
    <w:rsid w:val="00DB78AF"/>
    <w:rsid w:val="00DC29A3"/>
    <w:rsid w:val="00DC75F4"/>
    <w:rsid w:val="00DD15F7"/>
    <w:rsid w:val="00DD21D0"/>
    <w:rsid w:val="00DD539A"/>
    <w:rsid w:val="00DE2DAA"/>
    <w:rsid w:val="00DE66F3"/>
    <w:rsid w:val="00E013B9"/>
    <w:rsid w:val="00E02C90"/>
    <w:rsid w:val="00E06446"/>
    <w:rsid w:val="00E100FB"/>
    <w:rsid w:val="00E1211D"/>
    <w:rsid w:val="00E123F0"/>
    <w:rsid w:val="00E13827"/>
    <w:rsid w:val="00E225B3"/>
    <w:rsid w:val="00E24EF2"/>
    <w:rsid w:val="00E35D55"/>
    <w:rsid w:val="00E36DDD"/>
    <w:rsid w:val="00E41EF9"/>
    <w:rsid w:val="00E43319"/>
    <w:rsid w:val="00E5006F"/>
    <w:rsid w:val="00E60AAF"/>
    <w:rsid w:val="00E62242"/>
    <w:rsid w:val="00E66772"/>
    <w:rsid w:val="00E66991"/>
    <w:rsid w:val="00E66FB2"/>
    <w:rsid w:val="00E671B6"/>
    <w:rsid w:val="00E80DBE"/>
    <w:rsid w:val="00E82E19"/>
    <w:rsid w:val="00E8771E"/>
    <w:rsid w:val="00E91136"/>
    <w:rsid w:val="00E96A4B"/>
    <w:rsid w:val="00EA2CF3"/>
    <w:rsid w:val="00EA4787"/>
    <w:rsid w:val="00EA4CC4"/>
    <w:rsid w:val="00EA6B7E"/>
    <w:rsid w:val="00EB17A0"/>
    <w:rsid w:val="00EB5817"/>
    <w:rsid w:val="00EB5D5D"/>
    <w:rsid w:val="00EB6ABB"/>
    <w:rsid w:val="00EB6C20"/>
    <w:rsid w:val="00EB72E3"/>
    <w:rsid w:val="00EC721C"/>
    <w:rsid w:val="00EC723B"/>
    <w:rsid w:val="00ED033E"/>
    <w:rsid w:val="00ED17BC"/>
    <w:rsid w:val="00ED5A33"/>
    <w:rsid w:val="00ED7632"/>
    <w:rsid w:val="00EE7089"/>
    <w:rsid w:val="00EF04F5"/>
    <w:rsid w:val="00EF511C"/>
    <w:rsid w:val="00EF60C0"/>
    <w:rsid w:val="00EF654C"/>
    <w:rsid w:val="00F014B7"/>
    <w:rsid w:val="00F02ABF"/>
    <w:rsid w:val="00F04118"/>
    <w:rsid w:val="00F078FD"/>
    <w:rsid w:val="00F1191D"/>
    <w:rsid w:val="00F12F47"/>
    <w:rsid w:val="00F1560E"/>
    <w:rsid w:val="00F15C42"/>
    <w:rsid w:val="00F16689"/>
    <w:rsid w:val="00F172FA"/>
    <w:rsid w:val="00F2027A"/>
    <w:rsid w:val="00F216AE"/>
    <w:rsid w:val="00F267E4"/>
    <w:rsid w:val="00F30B0E"/>
    <w:rsid w:val="00F31A16"/>
    <w:rsid w:val="00F370F6"/>
    <w:rsid w:val="00F45391"/>
    <w:rsid w:val="00F4653D"/>
    <w:rsid w:val="00F47EF5"/>
    <w:rsid w:val="00F54699"/>
    <w:rsid w:val="00F559AE"/>
    <w:rsid w:val="00F55D65"/>
    <w:rsid w:val="00F5709C"/>
    <w:rsid w:val="00F614EA"/>
    <w:rsid w:val="00F61997"/>
    <w:rsid w:val="00F61DE0"/>
    <w:rsid w:val="00F629CD"/>
    <w:rsid w:val="00F650D4"/>
    <w:rsid w:val="00F672AA"/>
    <w:rsid w:val="00F67796"/>
    <w:rsid w:val="00F738C0"/>
    <w:rsid w:val="00F73EBF"/>
    <w:rsid w:val="00F76526"/>
    <w:rsid w:val="00F76F6B"/>
    <w:rsid w:val="00F77EAA"/>
    <w:rsid w:val="00F77F09"/>
    <w:rsid w:val="00F80F78"/>
    <w:rsid w:val="00F864E2"/>
    <w:rsid w:val="00F904EE"/>
    <w:rsid w:val="00F9175F"/>
    <w:rsid w:val="00FA38AA"/>
    <w:rsid w:val="00FA3923"/>
    <w:rsid w:val="00FA5E2F"/>
    <w:rsid w:val="00FB2797"/>
    <w:rsid w:val="00FB66B3"/>
    <w:rsid w:val="00FC26B9"/>
    <w:rsid w:val="00FC360B"/>
    <w:rsid w:val="00FD6146"/>
    <w:rsid w:val="00FD6E00"/>
    <w:rsid w:val="00FE2525"/>
    <w:rsid w:val="00FE2EC8"/>
    <w:rsid w:val="00FE599F"/>
    <w:rsid w:val="00FF5510"/>
    <w:rsid w:val="00FF6355"/>
    <w:rsid w:val="00FF68AC"/>
    <w:rsid w:val="00FF76F7"/>
    <w:rsid w:val="01DD98AE"/>
    <w:rsid w:val="01EFBAEE"/>
    <w:rsid w:val="01F1F79E"/>
    <w:rsid w:val="023A81E5"/>
    <w:rsid w:val="025567DA"/>
    <w:rsid w:val="025CC5EF"/>
    <w:rsid w:val="026AC1AA"/>
    <w:rsid w:val="02942C53"/>
    <w:rsid w:val="02C6E439"/>
    <w:rsid w:val="031082B3"/>
    <w:rsid w:val="034F4F71"/>
    <w:rsid w:val="03ECF5E7"/>
    <w:rsid w:val="03F070F5"/>
    <w:rsid w:val="041942D3"/>
    <w:rsid w:val="0450E8E2"/>
    <w:rsid w:val="045620B2"/>
    <w:rsid w:val="0459E7B6"/>
    <w:rsid w:val="04BAF497"/>
    <w:rsid w:val="05018517"/>
    <w:rsid w:val="063A9ADE"/>
    <w:rsid w:val="0655DAE2"/>
    <w:rsid w:val="06833042"/>
    <w:rsid w:val="06F0BA89"/>
    <w:rsid w:val="0786F14A"/>
    <w:rsid w:val="08CB21B0"/>
    <w:rsid w:val="08EB23A1"/>
    <w:rsid w:val="0927D19D"/>
    <w:rsid w:val="093E4203"/>
    <w:rsid w:val="0955E726"/>
    <w:rsid w:val="09B2BC7D"/>
    <w:rsid w:val="09BAC085"/>
    <w:rsid w:val="0A24DCCC"/>
    <w:rsid w:val="0A5D2097"/>
    <w:rsid w:val="0A8B3887"/>
    <w:rsid w:val="0A93EAAE"/>
    <w:rsid w:val="0C2AD0CF"/>
    <w:rsid w:val="0CF87137"/>
    <w:rsid w:val="0CFB834A"/>
    <w:rsid w:val="0D28804C"/>
    <w:rsid w:val="0E050BB1"/>
    <w:rsid w:val="0E904A7F"/>
    <w:rsid w:val="0EEC4336"/>
    <w:rsid w:val="0F5AD081"/>
    <w:rsid w:val="0FA37DB1"/>
    <w:rsid w:val="1048379A"/>
    <w:rsid w:val="11B75132"/>
    <w:rsid w:val="122FBBF6"/>
    <w:rsid w:val="129F64F4"/>
    <w:rsid w:val="12BDE95C"/>
    <w:rsid w:val="12EF0C93"/>
    <w:rsid w:val="133EBCDE"/>
    <w:rsid w:val="1407DE79"/>
    <w:rsid w:val="14539F22"/>
    <w:rsid w:val="148AF190"/>
    <w:rsid w:val="14A2705B"/>
    <w:rsid w:val="14B041EF"/>
    <w:rsid w:val="14DCA89B"/>
    <w:rsid w:val="152A78C6"/>
    <w:rsid w:val="15307E79"/>
    <w:rsid w:val="1568DB28"/>
    <w:rsid w:val="161750BF"/>
    <w:rsid w:val="1650CD60"/>
    <w:rsid w:val="16B314B8"/>
    <w:rsid w:val="16F141F1"/>
    <w:rsid w:val="1726B01D"/>
    <w:rsid w:val="1726FB5C"/>
    <w:rsid w:val="17D21B2E"/>
    <w:rsid w:val="180FD7B4"/>
    <w:rsid w:val="1817BF42"/>
    <w:rsid w:val="1834A3C9"/>
    <w:rsid w:val="1870BEA4"/>
    <w:rsid w:val="18F862B7"/>
    <w:rsid w:val="1924BE3A"/>
    <w:rsid w:val="1926E693"/>
    <w:rsid w:val="196556F8"/>
    <w:rsid w:val="198D6EE3"/>
    <w:rsid w:val="19B321CA"/>
    <w:rsid w:val="19EEEC8F"/>
    <w:rsid w:val="1A1522CD"/>
    <w:rsid w:val="1A1F9F2C"/>
    <w:rsid w:val="1A602E8F"/>
    <w:rsid w:val="1A85FEBD"/>
    <w:rsid w:val="1A913877"/>
    <w:rsid w:val="1AF0AB6A"/>
    <w:rsid w:val="1AF6ED3B"/>
    <w:rsid w:val="1B7DA473"/>
    <w:rsid w:val="1C294F42"/>
    <w:rsid w:val="1CADF8D0"/>
    <w:rsid w:val="1D7C53D1"/>
    <w:rsid w:val="1D8F42B6"/>
    <w:rsid w:val="1DC531FD"/>
    <w:rsid w:val="1DED8898"/>
    <w:rsid w:val="1E617A87"/>
    <w:rsid w:val="1E858CC8"/>
    <w:rsid w:val="1F2EC0EA"/>
    <w:rsid w:val="1F3C0FE3"/>
    <w:rsid w:val="1F992362"/>
    <w:rsid w:val="20401CB8"/>
    <w:rsid w:val="20FADAED"/>
    <w:rsid w:val="211E6FBA"/>
    <w:rsid w:val="21432893"/>
    <w:rsid w:val="215EE513"/>
    <w:rsid w:val="218FB66B"/>
    <w:rsid w:val="21C16959"/>
    <w:rsid w:val="21F26F0B"/>
    <w:rsid w:val="228D081D"/>
    <w:rsid w:val="22EC66A6"/>
    <w:rsid w:val="2339FF63"/>
    <w:rsid w:val="236B3427"/>
    <w:rsid w:val="24361F84"/>
    <w:rsid w:val="2445EDAC"/>
    <w:rsid w:val="24951002"/>
    <w:rsid w:val="24B880ED"/>
    <w:rsid w:val="24CABD4C"/>
    <w:rsid w:val="24FE0E65"/>
    <w:rsid w:val="2522F9D6"/>
    <w:rsid w:val="25550534"/>
    <w:rsid w:val="256B0B81"/>
    <w:rsid w:val="26185724"/>
    <w:rsid w:val="266F0AA5"/>
    <w:rsid w:val="26BAEA7F"/>
    <w:rsid w:val="27959F69"/>
    <w:rsid w:val="27993899"/>
    <w:rsid w:val="27DCD7ED"/>
    <w:rsid w:val="281428B4"/>
    <w:rsid w:val="281717F4"/>
    <w:rsid w:val="2880D6EE"/>
    <w:rsid w:val="2944CCAE"/>
    <w:rsid w:val="2962B0F0"/>
    <w:rsid w:val="2A5085F2"/>
    <w:rsid w:val="2A5EDB97"/>
    <w:rsid w:val="2A691EEF"/>
    <w:rsid w:val="2A7DC8B8"/>
    <w:rsid w:val="2A804671"/>
    <w:rsid w:val="2C12B91E"/>
    <w:rsid w:val="2C5A6FBB"/>
    <w:rsid w:val="2C5BC90D"/>
    <w:rsid w:val="2CE42BAA"/>
    <w:rsid w:val="2D3383F5"/>
    <w:rsid w:val="2D6C2A48"/>
    <w:rsid w:val="2DD6590B"/>
    <w:rsid w:val="2E5DEDE5"/>
    <w:rsid w:val="2EA45BC2"/>
    <w:rsid w:val="2EE7B84E"/>
    <w:rsid w:val="2EFAE37F"/>
    <w:rsid w:val="2F1577E8"/>
    <w:rsid w:val="2F2DC5D2"/>
    <w:rsid w:val="2F66437B"/>
    <w:rsid w:val="2F6ABB3B"/>
    <w:rsid w:val="304A61EC"/>
    <w:rsid w:val="305ABFDA"/>
    <w:rsid w:val="3106B5FB"/>
    <w:rsid w:val="310E802C"/>
    <w:rsid w:val="318E8564"/>
    <w:rsid w:val="319B06EC"/>
    <w:rsid w:val="31B38A64"/>
    <w:rsid w:val="31E5928A"/>
    <w:rsid w:val="323FAAF4"/>
    <w:rsid w:val="3244203F"/>
    <w:rsid w:val="32FAB148"/>
    <w:rsid w:val="33B7A4EA"/>
    <w:rsid w:val="34021EC2"/>
    <w:rsid w:val="3436FFFD"/>
    <w:rsid w:val="3439225A"/>
    <w:rsid w:val="352AE7E2"/>
    <w:rsid w:val="35AC5695"/>
    <w:rsid w:val="35B027D3"/>
    <w:rsid w:val="35D80DA0"/>
    <w:rsid w:val="36910894"/>
    <w:rsid w:val="36EAB974"/>
    <w:rsid w:val="374F9280"/>
    <w:rsid w:val="37501DFB"/>
    <w:rsid w:val="37BEAB63"/>
    <w:rsid w:val="37F3E68D"/>
    <w:rsid w:val="38BD7610"/>
    <w:rsid w:val="38D7DCA4"/>
    <w:rsid w:val="38FB4FDD"/>
    <w:rsid w:val="39FDF638"/>
    <w:rsid w:val="3A100BCD"/>
    <w:rsid w:val="3A347F5A"/>
    <w:rsid w:val="3A371D71"/>
    <w:rsid w:val="3A5588AD"/>
    <w:rsid w:val="3A6DA85E"/>
    <w:rsid w:val="3A78FBEC"/>
    <w:rsid w:val="3B4F4AA9"/>
    <w:rsid w:val="3BDB8319"/>
    <w:rsid w:val="3BDEF4FD"/>
    <w:rsid w:val="3C6F8352"/>
    <w:rsid w:val="3C9AD07F"/>
    <w:rsid w:val="3CC1715D"/>
    <w:rsid w:val="3CEE73C2"/>
    <w:rsid w:val="3CF521D5"/>
    <w:rsid w:val="3CF611B4"/>
    <w:rsid w:val="3D046359"/>
    <w:rsid w:val="3D0EB9D8"/>
    <w:rsid w:val="3D685E82"/>
    <w:rsid w:val="3DA16AF6"/>
    <w:rsid w:val="3E7D6DC7"/>
    <w:rsid w:val="3EBC9D1C"/>
    <w:rsid w:val="3F0A2C85"/>
    <w:rsid w:val="3F240FF8"/>
    <w:rsid w:val="3F32CCBB"/>
    <w:rsid w:val="3F6C2399"/>
    <w:rsid w:val="3FAAC219"/>
    <w:rsid w:val="3FE13ED2"/>
    <w:rsid w:val="4039F8C3"/>
    <w:rsid w:val="409DF52C"/>
    <w:rsid w:val="40C33B9A"/>
    <w:rsid w:val="40DC4D0F"/>
    <w:rsid w:val="40DCBC96"/>
    <w:rsid w:val="4113A167"/>
    <w:rsid w:val="42DD3A5A"/>
    <w:rsid w:val="43643E8D"/>
    <w:rsid w:val="436B3020"/>
    <w:rsid w:val="436C2DDD"/>
    <w:rsid w:val="43891FDC"/>
    <w:rsid w:val="43A99FBC"/>
    <w:rsid w:val="43B429D3"/>
    <w:rsid w:val="43B80B1D"/>
    <w:rsid w:val="43E71070"/>
    <w:rsid w:val="445F6ACD"/>
    <w:rsid w:val="44696AA3"/>
    <w:rsid w:val="44AA7EC6"/>
    <w:rsid w:val="45959A04"/>
    <w:rsid w:val="4659C8F9"/>
    <w:rsid w:val="465E4234"/>
    <w:rsid w:val="46C8E0A9"/>
    <w:rsid w:val="46F66A38"/>
    <w:rsid w:val="473FFD8E"/>
    <w:rsid w:val="477357EB"/>
    <w:rsid w:val="47A67B06"/>
    <w:rsid w:val="47EF3859"/>
    <w:rsid w:val="48315C71"/>
    <w:rsid w:val="4831D5A8"/>
    <w:rsid w:val="490669EE"/>
    <w:rsid w:val="4952B538"/>
    <w:rsid w:val="497E4AA5"/>
    <w:rsid w:val="499D83F0"/>
    <w:rsid w:val="49C5A635"/>
    <w:rsid w:val="4A376728"/>
    <w:rsid w:val="4A872F9F"/>
    <w:rsid w:val="4AA2505B"/>
    <w:rsid w:val="4AFD600C"/>
    <w:rsid w:val="4B068AF6"/>
    <w:rsid w:val="4B76E195"/>
    <w:rsid w:val="4BC63E1B"/>
    <w:rsid w:val="4BC75A74"/>
    <w:rsid w:val="4BE2FB9D"/>
    <w:rsid w:val="4C743C28"/>
    <w:rsid w:val="4D3F991C"/>
    <w:rsid w:val="4D5E023D"/>
    <w:rsid w:val="4D7821A3"/>
    <w:rsid w:val="4D98A1B7"/>
    <w:rsid w:val="4DA5FFA8"/>
    <w:rsid w:val="4DDA3503"/>
    <w:rsid w:val="4E0B6E8D"/>
    <w:rsid w:val="4E3F464E"/>
    <w:rsid w:val="4E604CEC"/>
    <w:rsid w:val="4E9D9CAF"/>
    <w:rsid w:val="4EB7CC39"/>
    <w:rsid w:val="4EEA6C73"/>
    <w:rsid w:val="4F054C0D"/>
    <w:rsid w:val="4F2BC3B3"/>
    <w:rsid w:val="4F937B00"/>
    <w:rsid w:val="4FBFB0D7"/>
    <w:rsid w:val="4FC146C8"/>
    <w:rsid w:val="4FE9B6C4"/>
    <w:rsid w:val="501DFE94"/>
    <w:rsid w:val="50329C7A"/>
    <w:rsid w:val="507BF77F"/>
    <w:rsid w:val="509AAFE5"/>
    <w:rsid w:val="50A7C568"/>
    <w:rsid w:val="5188A9E8"/>
    <w:rsid w:val="51B16B62"/>
    <w:rsid w:val="5207D60C"/>
    <w:rsid w:val="523C45A3"/>
    <w:rsid w:val="52BE3D54"/>
    <w:rsid w:val="531DC2B0"/>
    <w:rsid w:val="5345A69D"/>
    <w:rsid w:val="540FF8D8"/>
    <w:rsid w:val="541D6276"/>
    <w:rsid w:val="54EE69C8"/>
    <w:rsid w:val="550F7B1F"/>
    <w:rsid w:val="5596ED8E"/>
    <w:rsid w:val="56A40CBC"/>
    <w:rsid w:val="56B24358"/>
    <w:rsid w:val="571BC697"/>
    <w:rsid w:val="57366AB0"/>
    <w:rsid w:val="57B5D151"/>
    <w:rsid w:val="57F381D8"/>
    <w:rsid w:val="5801A8F0"/>
    <w:rsid w:val="58611161"/>
    <w:rsid w:val="5881424B"/>
    <w:rsid w:val="58E4F98B"/>
    <w:rsid w:val="5915DE09"/>
    <w:rsid w:val="5940E2A6"/>
    <w:rsid w:val="598D7FE4"/>
    <w:rsid w:val="5A2BC1BB"/>
    <w:rsid w:val="5A944959"/>
    <w:rsid w:val="5AF341C2"/>
    <w:rsid w:val="5C5E6445"/>
    <w:rsid w:val="5CF523F0"/>
    <w:rsid w:val="5D3B2C71"/>
    <w:rsid w:val="5D545380"/>
    <w:rsid w:val="5D6B88A2"/>
    <w:rsid w:val="5DEC32CC"/>
    <w:rsid w:val="5E1D2B77"/>
    <w:rsid w:val="5F708F32"/>
    <w:rsid w:val="5F848092"/>
    <w:rsid w:val="5FB26970"/>
    <w:rsid w:val="61336E43"/>
    <w:rsid w:val="614A0E12"/>
    <w:rsid w:val="61716411"/>
    <w:rsid w:val="61A391D6"/>
    <w:rsid w:val="61D6363E"/>
    <w:rsid w:val="623DDF28"/>
    <w:rsid w:val="6247C442"/>
    <w:rsid w:val="62511B58"/>
    <w:rsid w:val="6272CD89"/>
    <w:rsid w:val="63435C9B"/>
    <w:rsid w:val="636390B3"/>
    <w:rsid w:val="636D15E1"/>
    <w:rsid w:val="6375FBF2"/>
    <w:rsid w:val="64138053"/>
    <w:rsid w:val="641AA391"/>
    <w:rsid w:val="661775B5"/>
    <w:rsid w:val="6626C703"/>
    <w:rsid w:val="663456A1"/>
    <w:rsid w:val="66767AFD"/>
    <w:rsid w:val="6715EFB9"/>
    <w:rsid w:val="6786CAE7"/>
    <w:rsid w:val="67C24C98"/>
    <w:rsid w:val="686FAE62"/>
    <w:rsid w:val="68CF9930"/>
    <w:rsid w:val="6903C178"/>
    <w:rsid w:val="6956CC2B"/>
    <w:rsid w:val="69911F1B"/>
    <w:rsid w:val="69BA8CC5"/>
    <w:rsid w:val="69D714BD"/>
    <w:rsid w:val="6A198335"/>
    <w:rsid w:val="6AC02C68"/>
    <w:rsid w:val="6B2F879B"/>
    <w:rsid w:val="6B557C64"/>
    <w:rsid w:val="6BB416CE"/>
    <w:rsid w:val="6C1910EF"/>
    <w:rsid w:val="6DE8D778"/>
    <w:rsid w:val="6E0B1641"/>
    <w:rsid w:val="6EC51F03"/>
    <w:rsid w:val="6EF70767"/>
    <w:rsid w:val="6F0E2120"/>
    <w:rsid w:val="6F430842"/>
    <w:rsid w:val="6F540A5D"/>
    <w:rsid w:val="702A7A3A"/>
    <w:rsid w:val="703B46BF"/>
    <w:rsid w:val="7127CABB"/>
    <w:rsid w:val="7163C837"/>
    <w:rsid w:val="71E3E15A"/>
    <w:rsid w:val="71E4F3A8"/>
    <w:rsid w:val="7204BCC7"/>
    <w:rsid w:val="7205A436"/>
    <w:rsid w:val="724A2DF8"/>
    <w:rsid w:val="7255D6F2"/>
    <w:rsid w:val="727E04A0"/>
    <w:rsid w:val="729375DB"/>
    <w:rsid w:val="7296EB7A"/>
    <w:rsid w:val="7302823F"/>
    <w:rsid w:val="730320AC"/>
    <w:rsid w:val="730940FC"/>
    <w:rsid w:val="733F8799"/>
    <w:rsid w:val="736BC796"/>
    <w:rsid w:val="7377AE25"/>
    <w:rsid w:val="73E092C3"/>
    <w:rsid w:val="743943E5"/>
    <w:rsid w:val="74566900"/>
    <w:rsid w:val="74D499B7"/>
    <w:rsid w:val="74DCB9E2"/>
    <w:rsid w:val="750617B6"/>
    <w:rsid w:val="75656083"/>
    <w:rsid w:val="7574A245"/>
    <w:rsid w:val="7646B276"/>
    <w:rsid w:val="76C4B389"/>
    <w:rsid w:val="76FB0B71"/>
    <w:rsid w:val="77459220"/>
    <w:rsid w:val="77D96B12"/>
    <w:rsid w:val="77E577F8"/>
    <w:rsid w:val="782F72D3"/>
    <w:rsid w:val="78B4C498"/>
    <w:rsid w:val="791888FC"/>
    <w:rsid w:val="791E1B50"/>
    <w:rsid w:val="79B0AF45"/>
    <w:rsid w:val="79CFCEC7"/>
    <w:rsid w:val="79D4FE4B"/>
    <w:rsid w:val="7A75F275"/>
    <w:rsid w:val="7A8481B7"/>
    <w:rsid w:val="7AB5FCE4"/>
    <w:rsid w:val="7AC9C951"/>
    <w:rsid w:val="7B40251E"/>
    <w:rsid w:val="7B6AE1D9"/>
    <w:rsid w:val="7B8E2197"/>
    <w:rsid w:val="7BF59020"/>
    <w:rsid w:val="7C4416CC"/>
    <w:rsid w:val="7C5843D5"/>
    <w:rsid w:val="7C599BD6"/>
    <w:rsid w:val="7C5DFEDF"/>
    <w:rsid w:val="7C95EF72"/>
    <w:rsid w:val="7CE583E3"/>
    <w:rsid w:val="7CFD6149"/>
    <w:rsid w:val="7D6D669A"/>
    <w:rsid w:val="7DC1E8E5"/>
    <w:rsid w:val="7DF79247"/>
    <w:rsid w:val="7E4E9146"/>
    <w:rsid w:val="7E85D57D"/>
    <w:rsid w:val="7F53A8EA"/>
    <w:rsid w:val="7F59C1C2"/>
    <w:rsid w:val="7F59C87E"/>
    <w:rsid w:val="7FB10B46"/>
    <w:rsid w:val="7FB47DC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C05C8"/>
  <w15:docId w15:val="{F97D0B0A-B317-40D4-9EA2-733F1A769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ind w:left="454" w:hanging="454"/>
      <w:outlineLvl w:val="0"/>
    </w:pPr>
    <w:rPr>
      <w:b/>
      <w:color w:val="007DBC"/>
      <w:sz w:val="32"/>
      <w:szCs w:val="32"/>
    </w:rPr>
  </w:style>
  <w:style w:type="paragraph" w:styleId="Heading2">
    <w:name w:val="heading 2"/>
    <w:basedOn w:val="Normal"/>
    <w:next w:val="Normal"/>
    <w:uiPriority w:val="9"/>
    <w:unhideWhenUsed/>
    <w:qFormat/>
    <w:pPr>
      <w:keepNext/>
      <w:keepLines/>
      <w:spacing w:before="240" w:after="240" w:line="240" w:lineRule="auto"/>
      <w:ind w:left="340" w:hanging="340"/>
      <w:outlineLvl w:val="1"/>
    </w:pPr>
    <w:rPr>
      <w:b/>
      <w:color w:val="007DBC"/>
      <w:sz w:val="28"/>
      <w:szCs w:val="28"/>
    </w:rPr>
  </w:style>
  <w:style w:type="paragraph" w:styleId="Heading3">
    <w:name w:val="heading 3"/>
    <w:basedOn w:val="Normal"/>
    <w:next w:val="Normal"/>
    <w:uiPriority w:val="9"/>
    <w:unhideWhenUsed/>
    <w:qFormat/>
    <w:pPr>
      <w:keepNext/>
      <w:keepLines/>
      <w:spacing w:before="40" w:after="1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5">
    <w:name w:val="5"/>
    <w:basedOn w:val="TableNormal"/>
    <w:tblPr>
      <w:tblStyleRowBandSize w:val="1"/>
      <w:tblStyleColBandSize w:val="1"/>
      <w:tblCellMar>
        <w:top w:w="113" w:type="dxa"/>
        <w:left w:w="115" w:type="dxa"/>
        <w:bottom w:w="113" w:type="dxa"/>
        <w:right w:w="115" w:type="dxa"/>
      </w:tblCellMar>
    </w:tblPr>
  </w:style>
  <w:style w:type="table" w:customStyle="1" w:styleId="4">
    <w:name w:val="4"/>
    <w:basedOn w:val="TableNormal"/>
    <w:pPr>
      <w:spacing w:after="0" w:line="240" w:lineRule="auto"/>
    </w:pPr>
    <w:rPr>
      <w:sz w:val="18"/>
      <w:szCs w:val="18"/>
    </w:rPr>
    <w:tblPr>
      <w:tblStyleRowBandSize w:val="1"/>
      <w:tblStyleColBandSize w:val="1"/>
      <w:tblCellMar>
        <w:top w:w="113" w:type="dxa"/>
        <w:left w:w="115" w:type="dxa"/>
        <w:bottom w:w="113" w:type="dxa"/>
        <w:right w:w="115" w:type="dxa"/>
      </w:tblCellMar>
    </w:tblPr>
    <w:tcPr>
      <w:shd w:val="clear" w:color="auto" w:fill="FFFFFF"/>
      <w:vAlign w:val="center"/>
    </w:tcPr>
  </w:style>
  <w:style w:type="table" w:customStyle="1" w:styleId="3">
    <w:name w:val="3"/>
    <w:basedOn w:val="TableNormal"/>
    <w:pPr>
      <w:spacing w:after="0" w:line="240" w:lineRule="auto"/>
    </w:pPr>
    <w:rPr>
      <w:sz w:val="18"/>
      <w:szCs w:val="18"/>
    </w:rPr>
    <w:tblPr>
      <w:tblStyleRowBandSize w:val="1"/>
      <w:tblStyleColBandSize w:val="1"/>
      <w:tblCellMar>
        <w:left w:w="115" w:type="dxa"/>
        <w:right w:w="115" w:type="dxa"/>
      </w:tblCellMar>
    </w:tblPr>
    <w:tcPr>
      <w:shd w:val="clear" w:color="auto" w:fill="FFFFFF"/>
      <w:vAlign w:val="center"/>
    </w:tc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Footer">
    <w:name w:val="footer"/>
    <w:basedOn w:val="Normal"/>
    <w:link w:val="FooterChar"/>
    <w:uiPriority w:val="99"/>
    <w:unhideWhenUsed/>
    <w:rsid w:val="004944E0"/>
    <w:pPr>
      <w:tabs>
        <w:tab w:val="center" w:pos="4680"/>
        <w:tab w:val="right" w:pos="9360"/>
      </w:tabs>
      <w:spacing w:after="0" w:line="240" w:lineRule="auto"/>
    </w:pPr>
    <w:rPr>
      <w:rFonts w:eastAsia="MS Mincho" w:cs="Arial"/>
    </w:rPr>
  </w:style>
  <w:style w:type="character" w:customStyle="1" w:styleId="FooterChar">
    <w:name w:val="Footer Char"/>
    <w:basedOn w:val="DefaultParagraphFont"/>
    <w:link w:val="Footer"/>
    <w:uiPriority w:val="99"/>
    <w:rsid w:val="004944E0"/>
    <w:rPr>
      <w:rFonts w:eastAsia="MS Mincho" w:cs="Arial"/>
    </w:rPr>
  </w:style>
  <w:style w:type="paragraph" w:styleId="Header">
    <w:name w:val="header"/>
    <w:basedOn w:val="Normal"/>
    <w:link w:val="HeaderChar"/>
    <w:uiPriority w:val="99"/>
    <w:unhideWhenUsed/>
    <w:rsid w:val="004944E0"/>
    <w:pPr>
      <w:tabs>
        <w:tab w:val="center" w:pos="4513"/>
        <w:tab w:val="right" w:pos="9026"/>
      </w:tabs>
      <w:spacing w:after="0" w:line="240" w:lineRule="auto"/>
    </w:pPr>
    <w:rPr>
      <w:rFonts w:eastAsia="MS Mincho" w:cs="Arial"/>
    </w:rPr>
  </w:style>
  <w:style w:type="character" w:customStyle="1" w:styleId="HeaderChar">
    <w:name w:val="Header Char"/>
    <w:basedOn w:val="DefaultParagraphFont"/>
    <w:link w:val="Header"/>
    <w:uiPriority w:val="99"/>
    <w:rsid w:val="004944E0"/>
    <w:rPr>
      <w:rFonts w:eastAsia="MS Mincho" w:cs="Arial"/>
    </w:rPr>
  </w:style>
  <w:style w:type="character" w:styleId="Hyperlink">
    <w:name w:val="Hyperlink"/>
    <w:basedOn w:val="DefaultParagraphFont"/>
    <w:uiPriority w:val="99"/>
    <w:unhideWhenUsed/>
    <w:rsid w:val="004944E0"/>
    <w:rPr>
      <w:color w:val="0000FF" w:themeColor="hyperlink"/>
      <w:u w:val="single"/>
    </w:rPr>
  </w:style>
  <w:style w:type="paragraph" w:styleId="TOC1">
    <w:name w:val="toc 1"/>
    <w:basedOn w:val="Normal"/>
    <w:next w:val="Normal"/>
    <w:autoRedefine/>
    <w:uiPriority w:val="39"/>
    <w:unhideWhenUsed/>
    <w:rsid w:val="00255E7E"/>
    <w:pPr>
      <w:tabs>
        <w:tab w:val="left" w:pos="1020"/>
        <w:tab w:val="right" w:leader="dot" w:pos="9016"/>
      </w:tabs>
      <w:spacing w:after="240"/>
      <w:jc w:val="both"/>
    </w:pPr>
    <w:rPr>
      <w:rFonts w:ascii="Arial Nova" w:eastAsia="MS Mincho" w:hAnsi="Arial Nova" w:cs="Arial"/>
      <w:bCs/>
      <w:caps/>
      <w:noProof/>
    </w:rPr>
  </w:style>
  <w:style w:type="paragraph" w:customStyle="1" w:styleId="OIGATitle">
    <w:name w:val="OIGA Title"/>
    <w:basedOn w:val="Normal"/>
    <w:link w:val="OIGATitleChar"/>
    <w:qFormat/>
    <w:rsid w:val="004944E0"/>
    <w:pPr>
      <w:spacing w:after="320" w:line="240" w:lineRule="auto"/>
    </w:pPr>
    <w:rPr>
      <w:rFonts w:eastAsia="MS Mincho" w:cs="Arial"/>
      <w:b/>
      <w:color w:val="808080"/>
      <w:sz w:val="32"/>
    </w:rPr>
  </w:style>
  <w:style w:type="character" w:customStyle="1" w:styleId="OIGATitleChar">
    <w:name w:val="OIGA Title Char"/>
    <w:basedOn w:val="DefaultParagraphFont"/>
    <w:link w:val="OIGATitle"/>
    <w:rsid w:val="004944E0"/>
    <w:rPr>
      <w:rFonts w:eastAsia="MS Mincho" w:cs="Arial"/>
      <w:b/>
      <w:color w:val="808080"/>
      <w:sz w:val="32"/>
    </w:rPr>
  </w:style>
  <w:style w:type="paragraph" w:styleId="TOC2">
    <w:name w:val="toc 2"/>
    <w:basedOn w:val="Normal"/>
    <w:next w:val="Normal"/>
    <w:autoRedefine/>
    <w:uiPriority w:val="39"/>
    <w:unhideWhenUsed/>
    <w:rsid w:val="004944E0"/>
    <w:pPr>
      <w:spacing w:after="240"/>
      <w:ind w:left="340"/>
      <w:jc w:val="both"/>
    </w:pPr>
    <w:rPr>
      <w:rFonts w:eastAsia="MS Mincho" w:cs="Arial"/>
      <w:caps/>
    </w:rPr>
  </w:style>
  <w:style w:type="paragraph" w:customStyle="1" w:styleId="WFPstyle">
    <w:name w:val="WFP style"/>
    <w:basedOn w:val="Normal"/>
    <w:link w:val="WFPstyleChar"/>
    <w:qFormat/>
    <w:rsid w:val="004944E0"/>
    <w:pPr>
      <w:spacing w:after="120"/>
    </w:pPr>
    <w:rPr>
      <w:rFonts w:eastAsia="MS Mincho" w:cs="Arial"/>
      <w:sz w:val="16"/>
    </w:rPr>
  </w:style>
  <w:style w:type="character" w:customStyle="1" w:styleId="WFPstyleChar">
    <w:name w:val="WFP style Char"/>
    <w:basedOn w:val="DefaultParagraphFont"/>
    <w:link w:val="WFPstyle"/>
    <w:rsid w:val="004944E0"/>
    <w:rPr>
      <w:rFonts w:eastAsia="MS Mincho" w:cs="Arial"/>
      <w:sz w:val="16"/>
    </w:rPr>
  </w:style>
  <w:style w:type="table" w:styleId="TableGrid">
    <w:name w:val="Table Grid"/>
    <w:basedOn w:val="TableNormal"/>
    <w:uiPriority w:val="39"/>
    <w:rsid w:val="004944E0"/>
    <w:pPr>
      <w:spacing w:after="0" w:line="240" w:lineRule="auto"/>
    </w:pPr>
    <w:rPr>
      <w:rFonts w:asciiTheme="minorHAnsi" w:eastAsiaTheme="minorEastAsia"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link w:val="NormalWebChar"/>
    <w:uiPriority w:val="99"/>
    <w:unhideWhenUsed/>
    <w:rsid w:val="004944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4944E0"/>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17FBF"/>
    <w:rPr>
      <w:color w:val="605E5C"/>
      <w:shd w:val="clear" w:color="auto" w:fill="E1DFDD"/>
    </w:rPr>
  </w:style>
  <w:style w:type="paragraph" w:styleId="BalloonText">
    <w:name w:val="Balloon Text"/>
    <w:basedOn w:val="Normal"/>
    <w:link w:val="BalloonTextChar"/>
    <w:uiPriority w:val="99"/>
    <w:semiHidden/>
    <w:unhideWhenUsed/>
    <w:rsid w:val="007B20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0B3"/>
    <w:rPr>
      <w:rFonts w:ascii="Segoe UI" w:hAnsi="Segoe UI" w:cs="Segoe UI"/>
      <w:sz w:val="18"/>
      <w:szCs w:val="18"/>
    </w:rPr>
  </w:style>
  <w:style w:type="paragraph" w:customStyle="1" w:styleId="paragraph">
    <w:name w:val="paragraph"/>
    <w:basedOn w:val="Normal"/>
    <w:rsid w:val="00BF1525"/>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normaltextrun">
    <w:name w:val="normaltextrun"/>
    <w:basedOn w:val="DefaultParagraphFont"/>
    <w:rsid w:val="00BF1525"/>
  </w:style>
  <w:style w:type="character" w:customStyle="1" w:styleId="eop">
    <w:name w:val="eop"/>
    <w:basedOn w:val="DefaultParagraphFont"/>
    <w:rsid w:val="00BF1525"/>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A41DF0"/>
    <w:pPr>
      <w:ind w:left="720"/>
      <w:contextualSpacing/>
    </w:p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D1616A"/>
  </w:style>
  <w:style w:type="paragraph" w:styleId="TOCHeading">
    <w:name w:val="TOC Heading"/>
    <w:basedOn w:val="Heading1"/>
    <w:next w:val="Normal"/>
    <w:uiPriority w:val="39"/>
    <w:unhideWhenUsed/>
    <w:qFormat/>
    <w:rsid w:val="00D52D99"/>
    <w:pPr>
      <w:spacing w:after="0" w:line="259" w:lineRule="auto"/>
      <w:ind w:left="0" w:firstLine="0"/>
      <w:outlineLvl w:val="9"/>
    </w:pPr>
    <w:rPr>
      <w:rFonts w:asciiTheme="majorHAnsi" w:eastAsiaTheme="majorEastAsia" w:hAnsiTheme="majorHAnsi" w:cstheme="majorBidi"/>
      <w:b w:val="0"/>
      <w:color w:val="365F91" w:themeColor="accent1" w:themeShade="BF"/>
      <w:lang w:val="en-US" w:eastAsia="en-US"/>
    </w:rPr>
  </w:style>
  <w:style w:type="character" w:styleId="CommentReference">
    <w:name w:val="annotation reference"/>
    <w:basedOn w:val="DefaultParagraphFont"/>
    <w:uiPriority w:val="99"/>
    <w:semiHidden/>
    <w:unhideWhenUsed/>
    <w:rsid w:val="0007025C"/>
    <w:rPr>
      <w:sz w:val="16"/>
      <w:szCs w:val="16"/>
    </w:rPr>
  </w:style>
  <w:style w:type="paragraph" w:styleId="CommentText">
    <w:name w:val="annotation text"/>
    <w:basedOn w:val="Normal"/>
    <w:link w:val="CommentTextChar"/>
    <w:uiPriority w:val="99"/>
    <w:unhideWhenUsed/>
    <w:rsid w:val="0007025C"/>
    <w:pPr>
      <w:spacing w:line="240" w:lineRule="auto"/>
    </w:pPr>
    <w:rPr>
      <w:sz w:val="20"/>
      <w:szCs w:val="20"/>
    </w:rPr>
  </w:style>
  <w:style w:type="character" w:customStyle="1" w:styleId="CommentTextChar">
    <w:name w:val="Comment Text Char"/>
    <w:basedOn w:val="DefaultParagraphFont"/>
    <w:link w:val="CommentText"/>
    <w:uiPriority w:val="99"/>
    <w:rsid w:val="0007025C"/>
    <w:rPr>
      <w:sz w:val="20"/>
      <w:szCs w:val="20"/>
    </w:rPr>
  </w:style>
  <w:style w:type="paragraph" w:styleId="CommentSubject">
    <w:name w:val="annotation subject"/>
    <w:basedOn w:val="CommentText"/>
    <w:next w:val="CommentText"/>
    <w:link w:val="CommentSubjectChar"/>
    <w:uiPriority w:val="99"/>
    <w:semiHidden/>
    <w:unhideWhenUsed/>
    <w:rsid w:val="0007025C"/>
    <w:rPr>
      <w:b/>
      <w:bCs/>
    </w:rPr>
  </w:style>
  <w:style w:type="character" w:customStyle="1" w:styleId="CommentSubjectChar">
    <w:name w:val="Comment Subject Char"/>
    <w:basedOn w:val="CommentTextChar"/>
    <w:link w:val="CommentSubject"/>
    <w:uiPriority w:val="99"/>
    <w:semiHidden/>
    <w:rsid w:val="0007025C"/>
    <w:rPr>
      <w:b/>
      <w:bCs/>
      <w:sz w:val="20"/>
      <w:szCs w:val="20"/>
    </w:rPr>
  </w:style>
  <w:style w:type="paragraph" w:styleId="Revision">
    <w:name w:val="Revision"/>
    <w:hidden/>
    <w:uiPriority w:val="99"/>
    <w:semiHidden/>
    <w:rsid w:val="001A5FA2"/>
    <w:pPr>
      <w:spacing w:after="0" w:line="240" w:lineRule="auto"/>
    </w:pPr>
  </w:style>
  <w:style w:type="paragraph" w:customStyle="1" w:styleId="Noparagraphstyle">
    <w:name w:val="[No paragraph style]"/>
    <w:basedOn w:val="Normal"/>
    <w:rsid w:val="00E96A4B"/>
    <w:pPr>
      <w:autoSpaceDE w:val="0"/>
      <w:autoSpaceDN w:val="0"/>
      <w:spacing w:after="0" w:line="288" w:lineRule="auto"/>
    </w:pPr>
    <w:rPr>
      <w:rFonts w:ascii="Times" w:eastAsia="MS PGothic" w:hAnsi="Times" w:cs="MS PGothic"/>
      <w:color w:val="000000"/>
      <w:sz w:val="24"/>
      <w:szCs w:val="24"/>
      <w:lang w:val="en-US"/>
    </w:rPr>
  </w:style>
  <w:style w:type="paragraph" w:styleId="NoSpacing">
    <w:name w:val="No Spacing"/>
    <w:uiPriority w:val="1"/>
    <w:qFormat/>
    <w:rsid w:val="009353DB"/>
    <w:pPr>
      <w:spacing w:after="0" w:line="240" w:lineRule="auto"/>
    </w:pPr>
  </w:style>
  <w:style w:type="character" w:styleId="Mention">
    <w:name w:val="Mention"/>
    <w:basedOn w:val="DefaultParagraphFont"/>
    <w:uiPriority w:val="99"/>
    <w:unhideWhenUsed/>
    <w:rsid w:val="006425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4683">
      <w:bodyDiv w:val="1"/>
      <w:marLeft w:val="0"/>
      <w:marRight w:val="0"/>
      <w:marTop w:val="0"/>
      <w:marBottom w:val="0"/>
      <w:divBdr>
        <w:top w:val="none" w:sz="0" w:space="0" w:color="auto"/>
        <w:left w:val="none" w:sz="0" w:space="0" w:color="auto"/>
        <w:bottom w:val="none" w:sz="0" w:space="0" w:color="auto"/>
        <w:right w:val="none" w:sz="0" w:space="0" w:color="auto"/>
      </w:divBdr>
      <w:divsChild>
        <w:div w:id="1669406582">
          <w:marLeft w:val="0"/>
          <w:marRight w:val="0"/>
          <w:marTop w:val="0"/>
          <w:marBottom w:val="0"/>
          <w:divBdr>
            <w:top w:val="none" w:sz="0" w:space="0" w:color="auto"/>
            <w:left w:val="none" w:sz="0" w:space="0" w:color="auto"/>
            <w:bottom w:val="none" w:sz="0" w:space="0" w:color="auto"/>
            <w:right w:val="none" w:sz="0" w:space="0" w:color="auto"/>
          </w:divBdr>
          <w:divsChild>
            <w:div w:id="1383211947">
              <w:marLeft w:val="0"/>
              <w:marRight w:val="0"/>
              <w:marTop w:val="0"/>
              <w:marBottom w:val="0"/>
              <w:divBdr>
                <w:top w:val="none" w:sz="0" w:space="0" w:color="auto"/>
                <w:left w:val="none" w:sz="0" w:space="0" w:color="auto"/>
                <w:bottom w:val="none" w:sz="0" w:space="0" w:color="auto"/>
                <w:right w:val="none" w:sz="0" w:space="0" w:color="auto"/>
              </w:divBdr>
              <w:divsChild>
                <w:div w:id="5446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170">
      <w:bodyDiv w:val="1"/>
      <w:marLeft w:val="0"/>
      <w:marRight w:val="0"/>
      <w:marTop w:val="0"/>
      <w:marBottom w:val="0"/>
      <w:divBdr>
        <w:top w:val="none" w:sz="0" w:space="0" w:color="auto"/>
        <w:left w:val="none" w:sz="0" w:space="0" w:color="auto"/>
        <w:bottom w:val="none" w:sz="0" w:space="0" w:color="auto"/>
        <w:right w:val="none" w:sz="0" w:space="0" w:color="auto"/>
      </w:divBdr>
    </w:div>
    <w:div w:id="190193188">
      <w:bodyDiv w:val="1"/>
      <w:marLeft w:val="0"/>
      <w:marRight w:val="0"/>
      <w:marTop w:val="0"/>
      <w:marBottom w:val="0"/>
      <w:divBdr>
        <w:top w:val="none" w:sz="0" w:space="0" w:color="auto"/>
        <w:left w:val="none" w:sz="0" w:space="0" w:color="auto"/>
        <w:bottom w:val="none" w:sz="0" w:space="0" w:color="auto"/>
        <w:right w:val="none" w:sz="0" w:space="0" w:color="auto"/>
      </w:divBdr>
    </w:div>
    <w:div w:id="264197569">
      <w:bodyDiv w:val="1"/>
      <w:marLeft w:val="0"/>
      <w:marRight w:val="0"/>
      <w:marTop w:val="0"/>
      <w:marBottom w:val="0"/>
      <w:divBdr>
        <w:top w:val="none" w:sz="0" w:space="0" w:color="auto"/>
        <w:left w:val="none" w:sz="0" w:space="0" w:color="auto"/>
        <w:bottom w:val="none" w:sz="0" w:space="0" w:color="auto"/>
        <w:right w:val="none" w:sz="0" w:space="0" w:color="auto"/>
      </w:divBdr>
      <w:divsChild>
        <w:div w:id="2051371110">
          <w:marLeft w:val="0"/>
          <w:marRight w:val="0"/>
          <w:marTop w:val="0"/>
          <w:marBottom w:val="0"/>
          <w:divBdr>
            <w:top w:val="none" w:sz="0" w:space="0" w:color="auto"/>
            <w:left w:val="none" w:sz="0" w:space="0" w:color="auto"/>
            <w:bottom w:val="none" w:sz="0" w:space="0" w:color="auto"/>
            <w:right w:val="none" w:sz="0" w:space="0" w:color="auto"/>
          </w:divBdr>
          <w:divsChild>
            <w:div w:id="327171196">
              <w:marLeft w:val="0"/>
              <w:marRight w:val="0"/>
              <w:marTop w:val="0"/>
              <w:marBottom w:val="0"/>
              <w:divBdr>
                <w:top w:val="none" w:sz="0" w:space="0" w:color="auto"/>
                <w:left w:val="none" w:sz="0" w:space="0" w:color="auto"/>
                <w:bottom w:val="none" w:sz="0" w:space="0" w:color="auto"/>
                <w:right w:val="none" w:sz="0" w:space="0" w:color="auto"/>
              </w:divBdr>
              <w:divsChild>
                <w:div w:id="147283695">
                  <w:marLeft w:val="0"/>
                  <w:marRight w:val="0"/>
                  <w:marTop w:val="0"/>
                  <w:marBottom w:val="0"/>
                  <w:divBdr>
                    <w:top w:val="none" w:sz="0" w:space="0" w:color="auto"/>
                    <w:left w:val="none" w:sz="0" w:space="0" w:color="auto"/>
                    <w:bottom w:val="none" w:sz="0" w:space="0" w:color="auto"/>
                    <w:right w:val="none" w:sz="0" w:space="0" w:color="auto"/>
                  </w:divBdr>
                  <w:divsChild>
                    <w:div w:id="42939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40567">
      <w:bodyDiv w:val="1"/>
      <w:marLeft w:val="0"/>
      <w:marRight w:val="0"/>
      <w:marTop w:val="0"/>
      <w:marBottom w:val="0"/>
      <w:divBdr>
        <w:top w:val="none" w:sz="0" w:space="0" w:color="auto"/>
        <w:left w:val="none" w:sz="0" w:space="0" w:color="auto"/>
        <w:bottom w:val="none" w:sz="0" w:space="0" w:color="auto"/>
        <w:right w:val="none" w:sz="0" w:space="0" w:color="auto"/>
      </w:divBdr>
      <w:divsChild>
        <w:div w:id="653918649">
          <w:marLeft w:val="0"/>
          <w:marRight w:val="0"/>
          <w:marTop w:val="0"/>
          <w:marBottom w:val="0"/>
          <w:divBdr>
            <w:top w:val="none" w:sz="0" w:space="0" w:color="auto"/>
            <w:left w:val="none" w:sz="0" w:space="0" w:color="auto"/>
            <w:bottom w:val="none" w:sz="0" w:space="0" w:color="auto"/>
            <w:right w:val="none" w:sz="0" w:space="0" w:color="auto"/>
          </w:divBdr>
        </w:div>
        <w:div w:id="680201180">
          <w:marLeft w:val="0"/>
          <w:marRight w:val="0"/>
          <w:marTop w:val="0"/>
          <w:marBottom w:val="0"/>
          <w:divBdr>
            <w:top w:val="none" w:sz="0" w:space="0" w:color="auto"/>
            <w:left w:val="none" w:sz="0" w:space="0" w:color="auto"/>
            <w:bottom w:val="none" w:sz="0" w:space="0" w:color="auto"/>
            <w:right w:val="none" w:sz="0" w:space="0" w:color="auto"/>
          </w:divBdr>
        </w:div>
      </w:divsChild>
    </w:div>
    <w:div w:id="430124121">
      <w:bodyDiv w:val="1"/>
      <w:marLeft w:val="0"/>
      <w:marRight w:val="0"/>
      <w:marTop w:val="0"/>
      <w:marBottom w:val="0"/>
      <w:divBdr>
        <w:top w:val="none" w:sz="0" w:space="0" w:color="auto"/>
        <w:left w:val="none" w:sz="0" w:space="0" w:color="auto"/>
        <w:bottom w:val="none" w:sz="0" w:space="0" w:color="auto"/>
        <w:right w:val="none" w:sz="0" w:space="0" w:color="auto"/>
      </w:divBdr>
      <w:divsChild>
        <w:div w:id="958683169">
          <w:marLeft w:val="0"/>
          <w:marRight w:val="0"/>
          <w:marTop w:val="0"/>
          <w:marBottom w:val="0"/>
          <w:divBdr>
            <w:top w:val="none" w:sz="0" w:space="0" w:color="auto"/>
            <w:left w:val="none" w:sz="0" w:space="0" w:color="auto"/>
            <w:bottom w:val="none" w:sz="0" w:space="0" w:color="auto"/>
            <w:right w:val="none" w:sz="0" w:space="0" w:color="auto"/>
          </w:divBdr>
          <w:divsChild>
            <w:div w:id="1922907071">
              <w:marLeft w:val="0"/>
              <w:marRight w:val="0"/>
              <w:marTop w:val="0"/>
              <w:marBottom w:val="0"/>
              <w:divBdr>
                <w:top w:val="none" w:sz="0" w:space="0" w:color="auto"/>
                <w:left w:val="none" w:sz="0" w:space="0" w:color="auto"/>
                <w:bottom w:val="none" w:sz="0" w:space="0" w:color="auto"/>
                <w:right w:val="none" w:sz="0" w:space="0" w:color="auto"/>
              </w:divBdr>
              <w:divsChild>
                <w:div w:id="1893149602">
                  <w:marLeft w:val="0"/>
                  <w:marRight w:val="0"/>
                  <w:marTop w:val="0"/>
                  <w:marBottom w:val="0"/>
                  <w:divBdr>
                    <w:top w:val="none" w:sz="0" w:space="0" w:color="auto"/>
                    <w:left w:val="none" w:sz="0" w:space="0" w:color="auto"/>
                    <w:bottom w:val="none" w:sz="0" w:space="0" w:color="auto"/>
                    <w:right w:val="none" w:sz="0" w:space="0" w:color="auto"/>
                  </w:divBdr>
                  <w:divsChild>
                    <w:div w:id="41879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465011">
      <w:bodyDiv w:val="1"/>
      <w:marLeft w:val="0"/>
      <w:marRight w:val="0"/>
      <w:marTop w:val="0"/>
      <w:marBottom w:val="0"/>
      <w:divBdr>
        <w:top w:val="none" w:sz="0" w:space="0" w:color="auto"/>
        <w:left w:val="none" w:sz="0" w:space="0" w:color="auto"/>
        <w:bottom w:val="none" w:sz="0" w:space="0" w:color="auto"/>
        <w:right w:val="none" w:sz="0" w:space="0" w:color="auto"/>
      </w:divBdr>
    </w:div>
    <w:div w:id="564030098">
      <w:bodyDiv w:val="1"/>
      <w:marLeft w:val="0"/>
      <w:marRight w:val="0"/>
      <w:marTop w:val="0"/>
      <w:marBottom w:val="0"/>
      <w:divBdr>
        <w:top w:val="none" w:sz="0" w:space="0" w:color="auto"/>
        <w:left w:val="none" w:sz="0" w:space="0" w:color="auto"/>
        <w:bottom w:val="none" w:sz="0" w:space="0" w:color="auto"/>
        <w:right w:val="none" w:sz="0" w:space="0" w:color="auto"/>
      </w:divBdr>
    </w:div>
    <w:div w:id="778719266">
      <w:bodyDiv w:val="1"/>
      <w:marLeft w:val="0"/>
      <w:marRight w:val="0"/>
      <w:marTop w:val="0"/>
      <w:marBottom w:val="0"/>
      <w:divBdr>
        <w:top w:val="none" w:sz="0" w:space="0" w:color="auto"/>
        <w:left w:val="none" w:sz="0" w:space="0" w:color="auto"/>
        <w:bottom w:val="none" w:sz="0" w:space="0" w:color="auto"/>
        <w:right w:val="none" w:sz="0" w:space="0" w:color="auto"/>
      </w:divBdr>
    </w:div>
    <w:div w:id="781415250">
      <w:bodyDiv w:val="1"/>
      <w:marLeft w:val="0"/>
      <w:marRight w:val="0"/>
      <w:marTop w:val="0"/>
      <w:marBottom w:val="0"/>
      <w:divBdr>
        <w:top w:val="none" w:sz="0" w:space="0" w:color="auto"/>
        <w:left w:val="none" w:sz="0" w:space="0" w:color="auto"/>
        <w:bottom w:val="none" w:sz="0" w:space="0" w:color="auto"/>
        <w:right w:val="none" w:sz="0" w:space="0" w:color="auto"/>
      </w:divBdr>
    </w:div>
    <w:div w:id="785583852">
      <w:bodyDiv w:val="1"/>
      <w:marLeft w:val="0"/>
      <w:marRight w:val="0"/>
      <w:marTop w:val="0"/>
      <w:marBottom w:val="0"/>
      <w:divBdr>
        <w:top w:val="none" w:sz="0" w:space="0" w:color="auto"/>
        <w:left w:val="none" w:sz="0" w:space="0" w:color="auto"/>
        <w:bottom w:val="none" w:sz="0" w:space="0" w:color="auto"/>
        <w:right w:val="none" w:sz="0" w:space="0" w:color="auto"/>
      </w:divBdr>
    </w:div>
    <w:div w:id="840852938">
      <w:bodyDiv w:val="1"/>
      <w:marLeft w:val="0"/>
      <w:marRight w:val="0"/>
      <w:marTop w:val="0"/>
      <w:marBottom w:val="0"/>
      <w:divBdr>
        <w:top w:val="none" w:sz="0" w:space="0" w:color="auto"/>
        <w:left w:val="none" w:sz="0" w:space="0" w:color="auto"/>
        <w:bottom w:val="none" w:sz="0" w:space="0" w:color="auto"/>
        <w:right w:val="none" w:sz="0" w:space="0" w:color="auto"/>
      </w:divBdr>
    </w:div>
    <w:div w:id="926040017">
      <w:bodyDiv w:val="1"/>
      <w:marLeft w:val="0"/>
      <w:marRight w:val="0"/>
      <w:marTop w:val="0"/>
      <w:marBottom w:val="0"/>
      <w:divBdr>
        <w:top w:val="none" w:sz="0" w:space="0" w:color="auto"/>
        <w:left w:val="none" w:sz="0" w:space="0" w:color="auto"/>
        <w:bottom w:val="none" w:sz="0" w:space="0" w:color="auto"/>
        <w:right w:val="none" w:sz="0" w:space="0" w:color="auto"/>
      </w:divBdr>
      <w:divsChild>
        <w:div w:id="1248152696">
          <w:marLeft w:val="0"/>
          <w:marRight w:val="0"/>
          <w:marTop w:val="0"/>
          <w:marBottom w:val="0"/>
          <w:divBdr>
            <w:top w:val="none" w:sz="0" w:space="0" w:color="auto"/>
            <w:left w:val="none" w:sz="0" w:space="0" w:color="auto"/>
            <w:bottom w:val="none" w:sz="0" w:space="0" w:color="auto"/>
            <w:right w:val="none" w:sz="0" w:space="0" w:color="auto"/>
          </w:divBdr>
        </w:div>
        <w:div w:id="2094086830">
          <w:marLeft w:val="0"/>
          <w:marRight w:val="0"/>
          <w:marTop w:val="0"/>
          <w:marBottom w:val="0"/>
          <w:divBdr>
            <w:top w:val="none" w:sz="0" w:space="0" w:color="auto"/>
            <w:left w:val="none" w:sz="0" w:space="0" w:color="auto"/>
            <w:bottom w:val="none" w:sz="0" w:space="0" w:color="auto"/>
            <w:right w:val="none" w:sz="0" w:space="0" w:color="auto"/>
          </w:divBdr>
        </w:div>
      </w:divsChild>
    </w:div>
    <w:div w:id="1378359645">
      <w:bodyDiv w:val="1"/>
      <w:marLeft w:val="0"/>
      <w:marRight w:val="0"/>
      <w:marTop w:val="0"/>
      <w:marBottom w:val="0"/>
      <w:divBdr>
        <w:top w:val="none" w:sz="0" w:space="0" w:color="auto"/>
        <w:left w:val="none" w:sz="0" w:space="0" w:color="auto"/>
        <w:bottom w:val="none" w:sz="0" w:space="0" w:color="auto"/>
        <w:right w:val="none" w:sz="0" w:space="0" w:color="auto"/>
      </w:divBdr>
    </w:div>
    <w:div w:id="1394965791">
      <w:bodyDiv w:val="1"/>
      <w:marLeft w:val="0"/>
      <w:marRight w:val="0"/>
      <w:marTop w:val="0"/>
      <w:marBottom w:val="0"/>
      <w:divBdr>
        <w:top w:val="none" w:sz="0" w:space="0" w:color="auto"/>
        <w:left w:val="none" w:sz="0" w:space="0" w:color="auto"/>
        <w:bottom w:val="none" w:sz="0" w:space="0" w:color="auto"/>
        <w:right w:val="none" w:sz="0" w:space="0" w:color="auto"/>
      </w:divBdr>
    </w:div>
    <w:div w:id="1403748078">
      <w:bodyDiv w:val="1"/>
      <w:marLeft w:val="0"/>
      <w:marRight w:val="0"/>
      <w:marTop w:val="0"/>
      <w:marBottom w:val="0"/>
      <w:divBdr>
        <w:top w:val="none" w:sz="0" w:space="0" w:color="auto"/>
        <w:left w:val="none" w:sz="0" w:space="0" w:color="auto"/>
        <w:bottom w:val="none" w:sz="0" w:space="0" w:color="auto"/>
        <w:right w:val="none" w:sz="0" w:space="0" w:color="auto"/>
      </w:divBdr>
    </w:div>
    <w:div w:id="1443376192">
      <w:bodyDiv w:val="1"/>
      <w:marLeft w:val="0"/>
      <w:marRight w:val="0"/>
      <w:marTop w:val="0"/>
      <w:marBottom w:val="0"/>
      <w:divBdr>
        <w:top w:val="none" w:sz="0" w:space="0" w:color="auto"/>
        <w:left w:val="none" w:sz="0" w:space="0" w:color="auto"/>
        <w:bottom w:val="none" w:sz="0" w:space="0" w:color="auto"/>
        <w:right w:val="none" w:sz="0" w:space="0" w:color="auto"/>
      </w:divBdr>
    </w:div>
    <w:div w:id="1519583678">
      <w:bodyDiv w:val="1"/>
      <w:marLeft w:val="0"/>
      <w:marRight w:val="0"/>
      <w:marTop w:val="0"/>
      <w:marBottom w:val="0"/>
      <w:divBdr>
        <w:top w:val="none" w:sz="0" w:space="0" w:color="auto"/>
        <w:left w:val="none" w:sz="0" w:space="0" w:color="auto"/>
        <w:bottom w:val="none" w:sz="0" w:space="0" w:color="auto"/>
        <w:right w:val="none" w:sz="0" w:space="0" w:color="auto"/>
      </w:divBdr>
    </w:div>
    <w:div w:id="1638998129">
      <w:bodyDiv w:val="1"/>
      <w:marLeft w:val="0"/>
      <w:marRight w:val="0"/>
      <w:marTop w:val="0"/>
      <w:marBottom w:val="0"/>
      <w:divBdr>
        <w:top w:val="none" w:sz="0" w:space="0" w:color="auto"/>
        <w:left w:val="none" w:sz="0" w:space="0" w:color="auto"/>
        <w:bottom w:val="none" w:sz="0" w:space="0" w:color="auto"/>
        <w:right w:val="none" w:sz="0" w:space="0" w:color="auto"/>
      </w:divBdr>
      <w:divsChild>
        <w:div w:id="1105462778">
          <w:marLeft w:val="0"/>
          <w:marRight w:val="0"/>
          <w:marTop w:val="0"/>
          <w:marBottom w:val="0"/>
          <w:divBdr>
            <w:top w:val="none" w:sz="0" w:space="0" w:color="auto"/>
            <w:left w:val="none" w:sz="0" w:space="0" w:color="auto"/>
            <w:bottom w:val="none" w:sz="0" w:space="0" w:color="auto"/>
            <w:right w:val="none" w:sz="0" w:space="0" w:color="auto"/>
          </w:divBdr>
          <w:divsChild>
            <w:div w:id="1128858519">
              <w:marLeft w:val="0"/>
              <w:marRight w:val="0"/>
              <w:marTop w:val="0"/>
              <w:marBottom w:val="0"/>
              <w:divBdr>
                <w:top w:val="none" w:sz="0" w:space="0" w:color="auto"/>
                <w:left w:val="none" w:sz="0" w:space="0" w:color="auto"/>
                <w:bottom w:val="none" w:sz="0" w:space="0" w:color="auto"/>
                <w:right w:val="none" w:sz="0" w:space="0" w:color="auto"/>
              </w:divBdr>
              <w:divsChild>
                <w:div w:id="535314908">
                  <w:marLeft w:val="0"/>
                  <w:marRight w:val="0"/>
                  <w:marTop w:val="0"/>
                  <w:marBottom w:val="0"/>
                  <w:divBdr>
                    <w:top w:val="none" w:sz="0" w:space="0" w:color="auto"/>
                    <w:left w:val="none" w:sz="0" w:space="0" w:color="auto"/>
                    <w:bottom w:val="none" w:sz="0" w:space="0" w:color="auto"/>
                    <w:right w:val="none" w:sz="0" w:space="0" w:color="auto"/>
                  </w:divBdr>
                  <w:divsChild>
                    <w:div w:id="56013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465592">
      <w:bodyDiv w:val="1"/>
      <w:marLeft w:val="0"/>
      <w:marRight w:val="0"/>
      <w:marTop w:val="0"/>
      <w:marBottom w:val="0"/>
      <w:divBdr>
        <w:top w:val="none" w:sz="0" w:space="0" w:color="auto"/>
        <w:left w:val="none" w:sz="0" w:space="0" w:color="auto"/>
        <w:bottom w:val="none" w:sz="0" w:space="0" w:color="auto"/>
        <w:right w:val="none" w:sz="0" w:space="0" w:color="auto"/>
      </w:divBdr>
    </w:div>
    <w:div w:id="1847086374">
      <w:bodyDiv w:val="1"/>
      <w:marLeft w:val="0"/>
      <w:marRight w:val="0"/>
      <w:marTop w:val="0"/>
      <w:marBottom w:val="0"/>
      <w:divBdr>
        <w:top w:val="none" w:sz="0" w:space="0" w:color="auto"/>
        <w:left w:val="none" w:sz="0" w:space="0" w:color="auto"/>
        <w:bottom w:val="none" w:sz="0" w:space="0" w:color="auto"/>
        <w:right w:val="none" w:sz="0" w:space="0" w:color="auto"/>
      </w:divBdr>
      <w:divsChild>
        <w:div w:id="40327971">
          <w:marLeft w:val="0"/>
          <w:marRight w:val="0"/>
          <w:marTop w:val="0"/>
          <w:marBottom w:val="0"/>
          <w:divBdr>
            <w:top w:val="none" w:sz="0" w:space="0" w:color="auto"/>
            <w:left w:val="none" w:sz="0" w:space="0" w:color="auto"/>
            <w:bottom w:val="none" w:sz="0" w:space="0" w:color="auto"/>
            <w:right w:val="none" w:sz="0" w:space="0" w:color="auto"/>
          </w:divBdr>
          <w:divsChild>
            <w:div w:id="260065198">
              <w:marLeft w:val="0"/>
              <w:marRight w:val="0"/>
              <w:marTop w:val="0"/>
              <w:marBottom w:val="0"/>
              <w:divBdr>
                <w:top w:val="none" w:sz="0" w:space="0" w:color="auto"/>
                <w:left w:val="none" w:sz="0" w:space="0" w:color="auto"/>
                <w:bottom w:val="none" w:sz="0" w:space="0" w:color="auto"/>
                <w:right w:val="none" w:sz="0" w:space="0" w:color="auto"/>
              </w:divBdr>
              <w:divsChild>
                <w:div w:id="584728614">
                  <w:marLeft w:val="0"/>
                  <w:marRight w:val="0"/>
                  <w:marTop w:val="0"/>
                  <w:marBottom w:val="0"/>
                  <w:divBdr>
                    <w:top w:val="none" w:sz="0" w:space="0" w:color="auto"/>
                    <w:left w:val="none" w:sz="0" w:space="0" w:color="auto"/>
                    <w:bottom w:val="none" w:sz="0" w:space="0" w:color="auto"/>
                    <w:right w:val="none" w:sz="0" w:space="0" w:color="auto"/>
                  </w:divBdr>
                  <w:divsChild>
                    <w:div w:id="96157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150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g"/><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dg@moewr.gov.so" TargetMode="Externa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mailto:lionel.laurens@undp.org" TargetMode="External"/><Relationship Id="rId23" Type="http://schemas.openxmlformats.org/officeDocument/2006/relationships/footer" Target="footer3.xml"/><Relationship Id="rId28" Type="http://schemas.openxmlformats.org/officeDocument/2006/relationships/image" Target="media/image8.jpg"/><Relationship Id="rId10" Type="http://schemas.openxmlformats.org/officeDocument/2006/relationships/endnotes" Target="endnotes.xml"/><Relationship Id="rId19" Type="http://schemas.openxmlformats.org/officeDocument/2006/relationships/footer" Target="footer1.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3.xml"/><Relationship Id="rId27" Type="http://schemas.openxmlformats.org/officeDocument/2006/relationships/image" Target="media/image7.jpg"/><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1A038EBC-C773-447D-A2F5-A4F1DF8BF4B8}">
    <t:Anchor>
      <t:Comment id="572694373"/>
    </t:Anchor>
    <t:History>
      <t:Event id="{5748C4A4-5306-4A62-B8C4-E73F85F2983A}" time="2024-09-03T05:56:00.04Z">
        <t:Attribution userId="S::kentaro.yamashita@undp.org::031f2f71-d963-4bbb-8c1f-0ecab23073d7" userProvider="AD" userName="Kentaro Yamashita"/>
        <t:Anchor>
          <t:Comment id="572694373"/>
        </t:Anchor>
        <t:Create/>
      </t:Event>
      <t:Event id="{8316AC57-12DA-42E2-869E-D6DB902483C4}" time="2024-09-03T05:56:00.04Z">
        <t:Attribution userId="S::kentaro.yamashita@undp.org::031f2f71-d963-4bbb-8c1f-0ecab23073d7" userProvider="AD" userName="Kentaro Yamashita"/>
        <t:Anchor>
          <t:Comment id="572694373"/>
        </t:Anchor>
        <t:Assign userId="S::tarik.islam@undp.org::53d23ece-8bd9-4cf0-b503-3397a50cbb0e" userProvider="AD" userName="Tarik-ul-Islam"/>
      </t:Event>
      <t:Event id="{A31E7106-7AB3-4CCD-983F-4EE171463A2C}" time="2024-09-03T05:56:00.04Z">
        <t:Attribution userId="S::kentaro.yamashita@undp.org::031f2f71-d963-4bbb-8c1f-0ecab23073d7" userProvider="AD" userName="Kentaro Yamashita"/>
        <t:Anchor>
          <t:Comment id="572694373"/>
        </t:Anchor>
        <t:SetTitle title="@Tarik-ul-Islam If possible, please beef up a bit more the communication and visibility plan. Please refer to our PWD project Document funded by KS Relief"/>
      </t:Event>
      <t:Event id="{DFE54B26-F043-4E07-9840-401C3D29262F}" time="2024-09-03T06:01:13.495Z">
        <t:Attribution userId="S::kentaro.yamashita@undp.org::031f2f71-d963-4bbb-8c1f-0ecab23073d7" userProvider="AD" userName="Kentaro Yamashita"/>
        <t:Progress percentComplete="100"/>
      </t:Event>
      <t:Event id="{E9B002DC-9ABC-403F-8102-9C84A6AE4762}" time="2024-09-03T06:01:18.525Z">
        <t:Attribution userId="S::kentaro.yamashita@undp.org::031f2f71-d963-4bbb-8c1f-0ecab23073d7" userProvider="AD" userName="Kentaro Yamashita"/>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B0468 - Somalia - Mogadiscio</OfficeCountry>
    <DocumentStatus xmlns="d9cf0e28-81d2-4dc7-8b10-820d80ed680d">Approved</DocumentStatus>
    <DocCoverageEndDate xmlns="d9cf0e28-81d2-4dc7-8b10-820d80ed680d">2026-12-31T05:00:00+00:00</DocCoverageEndDate>
    <TaxCatchAll xmlns="e91d5986-7c29-4ed1-8a54-b8fb378ed474" xsi:nil="true"/>
    <FunctionalArea xmlns="d9cf0e28-81d2-4dc7-8b10-820d80ed680d" xsi:nil="true"/>
    <FileNameDescription xmlns="d9cf0e28-81d2-4dc7-8b10-820d80ed680d" xsi:nil="true"/>
    <ProjectNumber xmlns="d9cf0e28-81d2-4dc7-8b10-820d80ed680d">01004092</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UNDP-SOM</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2025-02-24T05:00:00+00:00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F3F8B7-81A3-4A17-AA6F-769904B1B1A1}">
  <ds:schemaRefs>
    <ds:schemaRef ds:uri="http://schemas.microsoft.com/sharepoint/v3/contenttype/forms"/>
  </ds:schemaRefs>
</ds:datastoreItem>
</file>

<file path=customXml/itemProps2.xml><?xml version="1.0" encoding="utf-8"?>
<ds:datastoreItem xmlns:ds="http://schemas.openxmlformats.org/officeDocument/2006/customXml" ds:itemID="{F5C4C577-4870-4CD7-B191-7F352C5E0338}">
  <ds:schemaRefs>
    <ds:schemaRef ds:uri="http://schemas.microsoft.com/office/2006/metadata/properties"/>
    <ds:schemaRef ds:uri="http://schemas.microsoft.com/office/infopath/2007/PartnerControls"/>
    <ds:schemaRef ds:uri="e27c7e05-1fa9-40c9-93b6-57775b0ba8cd"/>
  </ds:schemaRefs>
</ds:datastoreItem>
</file>

<file path=customXml/itemProps3.xml><?xml version="1.0" encoding="utf-8"?>
<ds:datastoreItem xmlns:ds="http://schemas.openxmlformats.org/officeDocument/2006/customXml" ds:itemID="{E5BDD7E1-8E2C-4834-A317-AC38C2BF1DAD}">
  <ds:schemaRefs>
    <ds:schemaRef ds:uri="http://schemas.openxmlformats.org/officeDocument/2006/bibliography"/>
  </ds:schemaRefs>
</ds:datastoreItem>
</file>

<file path=customXml/itemProps4.xml><?xml version="1.0" encoding="utf-8"?>
<ds:datastoreItem xmlns:ds="http://schemas.openxmlformats.org/officeDocument/2006/customXml" ds:itemID="{4E8D5C52-89D8-4C5F-BF7C-8E63F166808F}"/>
</file>

<file path=docProps/app.xml><?xml version="1.0" encoding="utf-8"?>
<Properties xmlns="http://schemas.openxmlformats.org/officeDocument/2006/extended-properties" xmlns:vt="http://schemas.openxmlformats.org/officeDocument/2006/docPropsVTypes">
  <Template>Normal.dotm</Template>
  <TotalTime>2</TotalTime>
  <Pages>26</Pages>
  <Words>6534</Words>
  <Characters>37248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 Yusuf Abdi</dc:creator>
  <cp:keywords/>
  <dc:description/>
  <cp:lastModifiedBy>Kamal Raj Sigdel</cp:lastModifiedBy>
  <cp:revision>3</cp:revision>
  <cp:lastPrinted>2024-09-02T14:45:00Z</cp:lastPrinted>
  <dcterms:created xsi:type="dcterms:W3CDTF">2024-09-03T12:33:00Z</dcterms:created>
  <dcterms:modified xsi:type="dcterms:W3CDTF">2024-09-03T12:38:00Z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653137d7a3c7bfcaaa1166b35e99ca54e3236ff8cc8ad6af2b906d663addab00</vt:lpwstr>
  </property>
  <property fmtid="{D5CDD505-2E9C-101B-9397-08002B2CF9AE}" pid="3" name="ContentTypeId">
    <vt:lpwstr>0x010100155F732436BD414ABE4F9007290F88BC</vt:lpwstr>
  </property>
</Properties>
</file>